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b/>
          <w:sz w:val="44"/>
        </w:rPr>
        <w:t>North East Constituent Email Navigator V2.2 — Before Thursday</w:t>
      </w:r>
    </w:p>
    <w:p>
      <w:pPr>
        <w:spacing w:after="40"/>
        <w:jc w:val="center"/>
      </w:pPr>
      <w:r>
        <w:rPr>
          <w:i/>
          <w:sz w:val="20"/>
        </w:rPr>
        <w:t>Terminally Ill Adults (End of Life) Bill 2026 • 27 constituencies • updated 2 September 2026</w:t>
      </w:r>
    </w:p>
    <w:p>
      <w:pPr>
        <w:spacing w:after="40"/>
      </w:pPr>
      <w:r>
        <w:rPr>
          <w:b/>
          <w:sz w:val="20"/>
        </w:rPr>
        <w:t xml:space="preserve">Use this as a starting point, not a script. </w:t>
      </w:r>
      <w:r>
        <w:rPr>
          <w:sz w:val="20"/>
        </w:rPr>
        <w:t>Only send wording you actually agree with. Change anything that does not sound like you.</w:t>
      </w:r>
    </w:p>
    <w:p>
      <w:pPr>
        <w:spacing w:after="40"/>
      </w:pPr>
      <w:r>
        <w:rPr>
          <w:sz w:val="20"/>
        </w:rPr>
        <w:t>Add your home address and postcode when you send the email so the MP's office can confirm you are a constituent.</w:t>
      </w:r>
    </w:p>
    <w:p>
      <w:pPr>
        <w:spacing w:after="40"/>
      </w:pPr>
      <w:r>
        <w:rPr>
          <w:sz w:val="20"/>
        </w:rPr>
        <w:t>The notes distinguish old votes from current evidence. Where a current 2026 position is not known, the document says so rather than guessing.</w:t>
      </w:r>
    </w:p>
    <w:p>
      <w:pPr>
        <w:pStyle w:val="Heading1"/>
        <w:spacing w:after="40"/>
      </w:pPr>
      <w:r>
        <w:t>How to use it</w:t>
      </w:r>
    </w:p>
    <w:p>
      <w:pPr>
        <w:pStyle w:val="ListBullet"/>
        <w:spacing w:after="40"/>
      </w:pPr>
      <w:r>
        <w:rPr>
          <w:sz w:val="20"/>
        </w:rPr>
        <w:t>Find your constituency below.</w:t>
      </w:r>
    </w:p>
    <w:p>
      <w:pPr>
        <w:pStyle w:val="ListBullet"/>
        <w:spacing w:after="40"/>
      </w:pPr>
      <w:r>
        <w:rPr>
          <w:sz w:val="20"/>
        </w:rPr>
        <w:t>Read the short public-record note.</w:t>
      </w:r>
    </w:p>
    <w:p>
      <w:pPr>
        <w:pStyle w:val="ListBullet"/>
        <w:spacing w:after="40"/>
      </w:pPr>
      <w:r>
        <w:rPr>
          <w:sz w:val="20"/>
        </w:rPr>
        <w:t>Edit the draft into your own words.</w:t>
      </w:r>
    </w:p>
    <w:p>
      <w:pPr>
        <w:pStyle w:val="ListBullet"/>
        <w:spacing w:after="40"/>
      </w:pPr>
      <w:r>
        <w:rPr>
          <w:sz w:val="20"/>
        </w:rPr>
        <w:t>Add your name, address and postcode, then send it from your own email account.</w:t>
      </w:r>
    </w:p>
    <w:p>
      <w:pPr>
        <w:spacing w:after="40"/>
      </w:pPr>
      <w:r>
        <w:rPr>
          <w:sz w:val="20"/>
        </w:rPr>
        <w:t>For Labour MPs, this edition includes the Thursday 3 September parliamentary briefing where it is relevant. After the event, use the separate after-Thursday edition.</w:t>
      </w:r>
    </w:p>
    <w:p>
      <w:pPr>
        <w:spacing w:after="40"/>
      </w:pPr>
      <w:r>
        <w:rPr>
          <w:sz w:val="20"/>
        </w:rPr>
        <w:t xml:space="preserve">Briefing / Labour campaign: </w:t>
      </w:r>
      <w:hyperlink r:id="rId9">
        <w:r>
          <w:rPr>
            <w:color w:val="0563C1"/>
            <w:u w:val="single"/>
          </w:rPr>
          <w:t>Labour Against the Assisted Dying Bill</w:t>
        </w:r>
      </w:hyperlink>
    </w:p>
    <w:p>
      <w:pPr>
        <w:pStyle w:val="Heading1"/>
        <w:spacing w:after="40"/>
      </w:pPr>
      <w:r>
        <w:t>Generic fallback</w:t>
      </w:r>
    </w:p>
    <w:p>
      <w:pPr>
        <w:spacing w:after="40"/>
      </w:pPr>
      <w:r>
        <w:rPr>
          <w:sz w:val="20"/>
        </w:rPr>
        <w:t>Use this if you prefer a simpler email to the MP-specific version.</w:t>
      </w:r>
    </w:p>
    <w:p>
      <w:pPr>
        <w:spacing w:after="40"/>
      </w:pPr>
      <w:r>
        <w:rPr>
          <w:b/>
          <w:sz w:val="20"/>
        </w:rPr>
        <w:t xml:space="preserve">Suggested subject: </w:t>
      </w:r>
      <w:r>
        <w:rPr>
          <w:sz w:val="20"/>
        </w:rPr>
        <w:t>Constituent email before the 11 September assisted dying vote</w:t>
      </w:r>
    </w:p>
    <w:p>
      <w:pPr>
        <w:spacing w:after="40"/>
      </w:pPr>
      <w:r>
        <w:rPr>
          <w:sz w:val="20"/>
        </w:rPr>
        <w:t>Dear [MP name],</w:t>
      </w:r>
    </w:p>
    <w:p>
      <w:pPr>
        <w:spacing w:after="40"/>
      </w:pPr>
      <w:r>
        <w:rPr>
          <w:sz w:val="20"/>
        </w:rPr>
        <w:t>I'm writing as one of your constituents because the assisted dying bill is back in the Commons on 11 September.</w:t>
      </w:r>
    </w:p>
    <w:p>
      <w:pPr>
        <w:spacing w:after="40"/>
      </w:pPr>
      <w:r>
        <w:rPr>
          <w:sz w:val="20"/>
        </w:rPr>
        <w:t>The part that worries me most is someone coming to feel that they are a burden. That can happen without anybody explicitly telling them what to do.</w:t>
      </w:r>
    </w:p>
    <w:p>
      <w:pPr>
        <w:spacing w:after="40"/>
      </w:pPr>
      <w:r>
        <w:rPr>
          <w:sz w:val="20"/>
        </w:rPr>
        <w:t>I don't think a legal process can assume that a decision is free just because there is no obvious coercion.</w:t>
      </w:r>
    </w:p>
    <w:p>
      <w:pPr>
        <w:spacing w:after="40"/>
      </w:pPr>
      <w:r>
        <w:rPr>
          <w:sz w:val="20"/>
        </w:rPr>
        <w:t>Please look at that before the vote. If you are not satisfied the bill deals with it safely, I hope you will vote against it.</w:t>
      </w:r>
    </w:p>
    <w:p>
      <w:pPr>
        <w:spacing w:after="40"/>
      </w:pPr>
      <w:r>
        <w:rPr>
          <w:rFonts w:ascii="Aptos" w:hAnsi="Aptos"/>
          <w:sz w:val="20"/>
        </w:rPr>
        <w:t>Best wishes,</w:t>
        <w:br/>
        <w:t>[Your name]</w:t>
        <w:br/>
        <w:t>[Home address and postcode]</w:t>
      </w:r>
    </w:p>
    <w:p>
      <w:pPr>
        <w:pStyle w:val="Heading1"/>
        <w:pageBreakBefore/>
      </w:pPr>
      <w:r>
        <w:t>Find your MP / jump to a draft</w:t>
      </w:r>
    </w:p>
    <w:tbl>
      <w:tblPr>
        <w:tblW w:type="auto" w:w="0"/>
        <w:tblLook w:firstColumn="1" w:firstRow="1" w:lastColumn="0" w:lastRow="0" w:noHBand="0" w:noVBand="1" w:val="04A0"/>
        <w:tblBorders>
          <w:top w:val="nil"/>
          <w:left w:val="nil"/>
          <w:bottom w:val="nil"/>
          <w:right w:val="nil"/>
          <w:insideH w:val="nil"/>
          <w:insideV w:val="nil"/>
        </w:tblBorders>
      </w:tblPr>
      <w:tblGrid>
        <w:gridCol w:w="5141"/>
        <w:gridCol w:w="5141"/>
      </w:tblGrid>
      <w:tr>
        <w:tc>
          <w:tcPr>
            <w:tcW w:type="dxa" w:w="5141"/>
          </w:tcPr>
          <w:p>
            <w:hyperlink w:anchor="mp1" w:history="1">
              <w:r>
                <w:rPr>
                  <w:color w:val="0563C1"/>
                  <w:u w:val="single"/>
                </w:rPr>
                <w:t>Bishop Auckland — Sam Rushworth</w:t>
              </w:r>
            </w:hyperlink>
          </w:p>
        </w:tc>
        <w:tc>
          <w:tcPr>
            <w:tcW w:type="dxa" w:w="5141"/>
          </w:tcPr>
          <w:p>
            <w:hyperlink w:anchor="mp15" w:history="1">
              <w:r>
                <w:rPr>
                  <w:color w:val="0563C1"/>
                  <w:u w:val="single"/>
                </w:rPr>
                <w:t>Newcastle upon Tyne Central and West — Dame Chi Onwurah</w:t>
              </w:r>
            </w:hyperlink>
          </w:p>
        </w:tc>
      </w:tr>
      <w:tr>
        <w:tc>
          <w:tcPr>
            <w:tcW w:type="dxa" w:w="5141"/>
          </w:tcPr>
          <w:p>
            <w:hyperlink w:anchor="mp2" w:history="1">
              <w:r>
                <w:rPr>
                  <w:color w:val="0563C1"/>
                  <w:u w:val="single"/>
                </w:rPr>
                <w:t>Blaydon and Consett — Liz Twist</w:t>
              </w:r>
            </w:hyperlink>
          </w:p>
        </w:tc>
        <w:tc>
          <w:tcPr>
            <w:tcW w:type="dxa" w:w="5141"/>
          </w:tcPr>
          <w:p>
            <w:hyperlink w:anchor="mp16" w:history="1">
              <w:r>
                <w:rPr>
                  <w:color w:val="0563C1"/>
                  <w:u w:val="single"/>
                </w:rPr>
                <w:t>Newcastle upon Tyne East and Wallsend — Mary Glindon</w:t>
              </w:r>
            </w:hyperlink>
          </w:p>
        </w:tc>
      </w:tr>
      <w:tr>
        <w:tc>
          <w:tcPr>
            <w:tcW w:type="dxa" w:w="5141"/>
          </w:tcPr>
          <w:p>
            <w:hyperlink w:anchor="mp3" w:history="1">
              <w:r>
                <w:rPr>
                  <w:color w:val="0563C1"/>
                  <w:u w:val="single"/>
                </w:rPr>
                <w:t>Blyth and Ashington — Ian Lavery</w:t>
              </w:r>
            </w:hyperlink>
          </w:p>
        </w:tc>
        <w:tc>
          <w:tcPr>
            <w:tcW w:type="dxa" w:w="5141"/>
          </w:tcPr>
          <w:p>
            <w:hyperlink w:anchor="mp17" w:history="1">
              <w:r>
                <w:rPr>
                  <w:color w:val="0563C1"/>
                  <w:u w:val="single"/>
                </w:rPr>
                <w:t>Newcastle upon Tyne North — Catherine McKinnell</w:t>
              </w:r>
            </w:hyperlink>
          </w:p>
        </w:tc>
      </w:tr>
      <w:tr>
        <w:tc>
          <w:tcPr>
            <w:tcW w:type="dxa" w:w="5141"/>
          </w:tcPr>
          <w:p>
            <w:hyperlink w:anchor="mp4" w:history="1">
              <w:r>
                <w:rPr>
                  <w:color w:val="0563C1"/>
                  <w:u w:val="single"/>
                </w:rPr>
                <w:t>City of Durham — Mary Kelly Foy</w:t>
              </w:r>
            </w:hyperlink>
          </w:p>
        </w:tc>
        <w:tc>
          <w:tcPr>
            <w:tcW w:type="dxa" w:w="5141"/>
          </w:tcPr>
          <w:p>
            <w:hyperlink w:anchor="mp18" w:history="1">
              <w:r>
                <w:rPr>
                  <w:color w:val="0563C1"/>
                  <w:u w:val="single"/>
                </w:rPr>
                <w:t>Newton Aycliffe and Spennymoor — Alan Strickland</w:t>
              </w:r>
            </w:hyperlink>
          </w:p>
        </w:tc>
      </w:tr>
      <w:tr>
        <w:tc>
          <w:tcPr>
            <w:tcW w:type="dxa" w:w="5141"/>
          </w:tcPr>
          <w:p>
            <w:hyperlink w:anchor="mp5" w:history="1">
              <w:r>
                <w:rPr>
                  <w:color w:val="0563C1"/>
                  <w:u w:val="single"/>
                </w:rPr>
                <w:t>Cramlington and Killingworth — Emma Foody</w:t>
              </w:r>
            </w:hyperlink>
          </w:p>
        </w:tc>
        <w:tc>
          <w:tcPr>
            <w:tcW w:type="dxa" w:w="5141"/>
          </w:tcPr>
          <w:p>
            <w:hyperlink w:anchor="mp19" w:history="1">
              <w:r>
                <w:rPr>
                  <w:color w:val="0563C1"/>
                  <w:u w:val="single"/>
                </w:rPr>
                <w:t>North Durham — Luke Akehurst</w:t>
              </w:r>
            </w:hyperlink>
          </w:p>
        </w:tc>
      </w:tr>
      <w:tr>
        <w:tc>
          <w:tcPr>
            <w:tcW w:type="dxa" w:w="5141"/>
          </w:tcPr>
          <w:p>
            <w:hyperlink w:anchor="mp6" w:history="1">
              <w:r>
                <w:rPr>
                  <w:color w:val="0563C1"/>
                  <w:u w:val="single"/>
                </w:rPr>
                <w:t>Darlington — Lola McEvoy</w:t>
              </w:r>
            </w:hyperlink>
          </w:p>
        </w:tc>
        <w:tc>
          <w:tcPr>
            <w:tcW w:type="dxa" w:w="5141"/>
          </w:tcPr>
          <w:p>
            <w:hyperlink w:anchor="mp20" w:history="1">
              <w:r>
                <w:rPr>
                  <w:color w:val="0563C1"/>
                  <w:u w:val="single"/>
                </w:rPr>
                <w:t>North Northumberland — David Smith</w:t>
              </w:r>
            </w:hyperlink>
          </w:p>
        </w:tc>
      </w:tr>
      <w:tr>
        <w:tc>
          <w:tcPr>
            <w:tcW w:type="dxa" w:w="5141"/>
          </w:tcPr>
          <w:p>
            <w:hyperlink w:anchor="mp7" w:history="1">
              <w:r>
                <w:rPr>
                  <w:color w:val="0563C1"/>
                  <w:u w:val="single"/>
                </w:rPr>
                <w:t>Easington — Grahame Morris</w:t>
              </w:r>
            </w:hyperlink>
          </w:p>
        </w:tc>
        <w:tc>
          <w:tcPr>
            <w:tcW w:type="dxa" w:w="5141"/>
          </w:tcPr>
          <w:p>
            <w:hyperlink w:anchor="mp21" w:history="1">
              <w:r>
                <w:rPr>
                  <w:color w:val="0563C1"/>
                  <w:u w:val="single"/>
                </w:rPr>
                <w:t>Redcar — Anna Turley</w:t>
              </w:r>
            </w:hyperlink>
          </w:p>
        </w:tc>
      </w:tr>
      <w:tr>
        <w:tc>
          <w:tcPr>
            <w:tcW w:type="dxa" w:w="5141"/>
          </w:tcPr>
          <w:p>
            <w:hyperlink w:anchor="mp8" w:history="1">
              <w:r>
                <w:rPr>
                  <w:color w:val="0563C1"/>
                  <w:u w:val="single"/>
                </w:rPr>
                <w:t>Gateshead Central and Whickham — Mark Ferguson</w:t>
              </w:r>
            </w:hyperlink>
          </w:p>
        </w:tc>
        <w:tc>
          <w:tcPr>
            <w:tcW w:type="dxa" w:w="5141"/>
          </w:tcPr>
          <w:p>
            <w:hyperlink w:anchor="mp22" w:history="1">
              <w:r>
                <w:rPr>
                  <w:color w:val="0563C1"/>
                  <w:u w:val="single"/>
                </w:rPr>
                <w:t>South Shields — Emma Lewell</w:t>
              </w:r>
            </w:hyperlink>
          </w:p>
        </w:tc>
      </w:tr>
      <w:tr>
        <w:tc>
          <w:tcPr>
            <w:tcW w:type="dxa" w:w="5141"/>
          </w:tcPr>
          <w:p>
            <w:hyperlink w:anchor="mp9" w:history="1">
              <w:r>
                <w:rPr>
                  <w:color w:val="0563C1"/>
                  <w:u w:val="single"/>
                </w:rPr>
                <w:t>Hartlepool — Jonathan Brash</w:t>
              </w:r>
            </w:hyperlink>
          </w:p>
        </w:tc>
        <w:tc>
          <w:tcPr>
            <w:tcW w:type="dxa" w:w="5141"/>
          </w:tcPr>
          <w:p>
            <w:hyperlink w:anchor="mp23" w:history="1">
              <w:r>
                <w:rPr>
                  <w:color w:val="0563C1"/>
                  <w:u w:val="single"/>
                </w:rPr>
                <w:t>Stockton North — Chris McDonald</w:t>
              </w:r>
            </w:hyperlink>
          </w:p>
        </w:tc>
      </w:tr>
      <w:tr>
        <w:tc>
          <w:tcPr>
            <w:tcW w:type="dxa" w:w="5141"/>
          </w:tcPr>
          <w:p>
            <w:hyperlink w:anchor="mp10" w:history="1">
              <w:r>
                <w:rPr>
                  <w:color w:val="0563C1"/>
                  <w:u w:val="single"/>
                </w:rPr>
                <w:t>Hexham — Joe Morris</w:t>
              </w:r>
            </w:hyperlink>
          </w:p>
        </w:tc>
        <w:tc>
          <w:tcPr>
            <w:tcW w:type="dxa" w:w="5141"/>
          </w:tcPr>
          <w:p>
            <w:hyperlink w:anchor="mp24" w:history="1">
              <w:r>
                <w:rPr>
                  <w:color w:val="0563C1"/>
                  <w:u w:val="single"/>
                </w:rPr>
                <w:t>Stockton West — Matt Vickers</w:t>
              </w:r>
            </w:hyperlink>
          </w:p>
        </w:tc>
      </w:tr>
      <w:tr>
        <w:tc>
          <w:tcPr>
            <w:tcW w:type="dxa" w:w="5141"/>
          </w:tcPr>
          <w:p>
            <w:hyperlink w:anchor="mp11" w:history="1">
              <w:r>
                <w:rPr>
                  <w:color w:val="0563C1"/>
                  <w:u w:val="single"/>
                </w:rPr>
                <w:t>Houghton and Sunderland South — Bridget Phillipson</w:t>
              </w:r>
            </w:hyperlink>
          </w:p>
        </w:tc>
        <w:tc>
          <w:tcPr>
            <w:tcW w:type="dxa" w:w="5141"/>
          </w:tcPr>
          <w:p>
            <w:hyperlink w:anchor="mp25" w:history="1">
              <w:r>
                <w:rPr>
                  <w:color w:val="0563C1"/>
                  <w:u w:val="single"/>
                </w:rPr>
                <w:t>Sunderland Central — Lewis Atkinson</w:t>
              </w:r>
            </w:hyperlink>
          </w:p>
        </w:tc>
      </w:tr>
      <w:tr>
        <w:tc>
          <w:tcPr>
            <w:tcW w:type="dxa" w:w="5141"/>
          </w:tcPr>
          <w:p>
            <w:hyperlink w:anchor="mp12" w:history="1">
              <w:r>
                <w:rPr>
                  <w:color w:val="0563C1"/>
                  <w:u w:val="single"/>
                </w:rPr>
                <w:t>Jarrow and Gateshead East — Kate Osborne</w:t>
              </w:r>
            </w:hyperlink>
          </w:p>
        </w:tc>
        <w:tc>
          <w:tcPr>
            <w:tcW w:type="dxa" w:w="5141"/>
          </w:tcPr>
          <w:p>
            <w:hyperlink w:anchor="mp26" w:history="1">
              <w:r>
                <w:rPr>
                  <w:color w:val="0563C1"/>
                  <w:u w:val="single"/>
                </w:rPr>
                <w:t>Tynemouth — Sir Alan Campbell</w:t>
              </w:r>
            </w:hyperlink>
          </w:p>
        </w:tc>
      </w:tr>
      <w:tr>
        <w:tc>
          <w:tcPr>
            <w:tcW w:type="dxa" w:w="5141"/>
          </w:tcPr>
          <w:p>
            <w:hyperlink w:anchor="mp13" w:history="1">
              <w:r>
                <w:rPr>
                  <w:color w:val="0563C1"/>
                  <w:u w:val="single"/>
                </w:rPr>
                <w:t>Middlesbrough and Thornaby East — Andy McDonald</w:t>
              </w:r>
            </w:hyperlink>
          </w:p>
        </w:tc>
        <w:tc>
          <w:tcPr>
            <w:tcW w:type="dxa" w:w="5141"/>
          </w:tcPr>
          <w:p>
            <w:hyperlink w:anchor="mp27" w:history="1">
              <w:r>
                <w:rPr>
                  <w:color w:val="0563C1"/>
                  <w:u w:val="single"/>
                </w:rPr>
                <w:t>Washington and Gateshead South — Sharon Hodgson</w:t>
              </w:r>
            </w:hyperlink>
          </w:p>
        </w:tc>
      </w:tr>
      <w:tr>
        <w:tc>
          <w:tcPr>
            <w:tcW w:type="dxa" w:w="5141"/>
          </w:tcPr>
          <w:p>
            <w:hyperlink w:anchor="mp14" w:history="1">
              <w:r>
                <w:rPr>
                  <w:color w:val="0563C1"/>
                  <w:u w:val="single"/>
                </w:rPr>
                <w:t>Middlesbrough South and East Cleveland — Luke Myer</w:t>
              </w:r>
            </w:hyperlink>
          </w:p>
        </w:tc>
        <w:tc>
          <w:tcPr>
            <w:tcW w:type="dxa" w:w="5141"/>
          </w:tcPr>
          <w:p/>
        </w:tc>
      </w:tr>
    </w:tbl>
    <w:p>
      <w:r>
        <w:br w:type="page"/>
      </w:r>
    </w:p>
    <w:p>
      <w:bookmarkStart w:id="1" w:name="mp1"/>
      <w:pPr>
        <w:pStyle w:val="Heading1"/>
      </w:pPr>
      <w:r>
        <w:t>Bishop Auckland — Sam Rushworth</w:t>
      </w:r>
      <w:bookmarkEnd w:id="1"/>
    </w:p>
    <w:p>
      <w:r>
        <w:rPr>
          <w:b/>
        </w:rPr>
        <w:t xml:space="preserve">Labour • </w:t>
      </w:r>
      <w:hyperlink r:id="rId10">
        <w:r>
          <w:rPr>
            <w:color w:val="0563C1"/>
            <w:u w:val="single"/>
          </w:rPr>
          <w:t>sam.rushworth.mp@parliament.uk</w:t>
        </w:r>
      </w:hyperlink>
      <w:r>
        <w:t xml:space="preserve"> • </w:t>
      </w:r>
      <w:hyperlink r:id="rId11">
        <w:r>
          <w:rPr>
            <w:color w:val="0563C1"/>
            <w:u w:val="single"/>
          </w:rPr>
          <w:t>Parliament contact page</w:t>
        </w:r>
      </w:hyperlink>
    </w:p>
    <w:p>
      <w:r>
        <w:rPr>
          <w:b/>
        </w:rPr>
        <w:t xml:space="preserve">Public record: </w:t>
      </w:r>
      <w:r>
        <w:t>He voted No in 2024 and 2025. In the 2024 debate he argued that a No vote should be followed by cross-party work on palliative-care funding. No direct statement from him on the 2026 bill was found in the North East research checked to 30 August.</w:t>
      </w:r>
    </w:p>
    <w:p>
      <w:r>
        <w:rPr>
          <w:b/>
        </w:rPr>
        <w:t xml:space="preserve">Suggested subject: </w:t>
      </w:r>
      <w:r>
        <w:t>Bishop Auckland constituent - assisted dying and palliative care</w:t>
      </w:r>
    </w:p>
    <w:p>
      <w:r>
        <w:t>Dear Mr Rushworth,</w:t>
      </w:r>
    </w:p>
    <w:p>
      <w:r>
        <w:t>I'm a Bishop Auckland constituent writing before the assisted-dying vote on 11 September.</w:t>
      </w:r>
    </w:p>
    <w:p>
      <w:r>
        <w:t>In the earlier debate, you argued that rejecting the bill should be followed by serious work on palliative-care funding. That is the point I wanted to pick up.</w:t>
      </w:r>
    </w:p>
    <w:p>
      <w:r>
        <w:t>If good end-of-life care is not reliably available, I find it difficult to describe assisted dying as a straightforward choice. The alternative has to be real, not theoretical.</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test the new bill against the care problem you raised before. If that problem is still there, please vote against it.</w:t>
      </w:r>
    </w:p>
    <w:p>
      <w:r>
        <w:t>Best wishes,</w:t>
        <w:br/>
        <w:t>[Your name]</w:t>
        <w:br/>
        <w:t>[Your home address]</w:t>
        <w:br/>
        <w:t>[Postcode]</w:t>
      </w:r>
    </w:p>
    <w:p>
      <w:bookmarkStart w:id="2" w:name="mp2"/>
      <w:pPr>
        <w:pStyle w:val="Heading1"/>
      </w:pPr>
      <w:r>
        <w:t>Blaydon and Consett — Liz Twist</w:t>
      </w:r>
      <w:bookmarkEnd w:id="2"/>
    </w:p>
    <w:p>
      <w:r>
        <w:rPr>
          <w:b/>
        </w:rPr>
        <w:t xml:space="preserve">Labour • </w:t>
      </w:r>
      <w:hyperlink r:id="rId12">
        <w:r>
          <w:rPr>
            <w:color w:val="0563C1"/>
            <w:u w:val="single"/>
          </w:rPr>
          <w:t>liz.twist.mp@parliament.uk</w:t>
        </w:r>
      </w:hyperlink>
      <w:r>
        <w:t xml:space="preserve"> • </w:t>
      </w:r>
      <w:hyperlink r:id="rId13">
        <w:r>
          <w:rPr>
            <w:color w:val="0563C1"/>
            <w:u w:val="single"/>
          </w:rPr>
          <w:t>Parliament contact page</w:t>
        </w:r>
      </w:hyperlink>
    </w:p>
    <w:p>
      <w:r>
        <w:rPr>
          <w:b/>
        </w:rPr>
        <w:t xml:space="preserve">Public record: </w:t>
      </w:r>
      <w:r>
        <w:t>She voted No in 2024 and 2025. The North East research did not recover a detailed first-person explanation or a direct statement on the 2026 bill.</w:t>
      </w:r>
    </w:p>
    <w:p>
      <w:r>
        <w:rPr>
          <w:b/>
        </w:rPr>
        <w:t xml:space="preserve">Suggested subject: </w:t>
      </w:r>
      <w:r>
        <w:t>Blaydon and Consett constituent - assisted dying bill</w:t>
      </w:r>
    </w:p>
    <w:p>
      <w:r>
        <w:t>Dear Ms Twist,</w:t>
      </w:r>
    </w:p>
    <w:p>
      <w:r>
        <w:t>I'm a Blaydon and Consett constituent. Before the 11 September vote, I wanted to put one concern to you.</w:t>
      </w:r>
    </w:p>
    <w:p>
      <w:r>
        <w:t>I know you voted against the previous bill. I don't want to assume that tells me exactly how you see the new one.</w:t>
      </w:r>
    </w:p>
    <w:p>
      <w:r>
        <w:t>The part that worries me is pressure that may never look like an obvious threat. Someone can feel they have become a burden without anyone explicitly telling them what to do.</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at that risk when you consider the returned bill. If you aren't satisfied it is safely dealt with, I hope you'll vote against it.</w:t>
      </w:r>
    </w:p>
    <w:p>
      <w:r>
        <w:t>Best wishes,</w:t>
        <w:br/>
        <w:t>[Your name]</w:t>
        <w:br/>
        <w:t>[Your home address]</w:t>
        <w:br/>
        <w:t>[Postcode]</w:t>
      </w:r>
    </w:p>
    <w:p>
      <w:bookmarkStart w:id="3" w:name="mp3"/>
      <w:pPr>
        <w:pStyle w:val="Heading1"/>
      </w:pPr>
      <w:r>
        <w:t>Blyth and Ashington — Ian Lavery</w:t>
      </w:r>
      <w:bookmarkEnd w:id="3"/>
    </w:p>
    <w:p>
      <w:r>
        <w:rPr>
          <w:b/>
        </w:rPr>
        <w:t xml:space="preserve">Labour • </w:t>
      </w:r>
      <w:hyperlink r:id="rId14">
        <w:r>
          <w:rPr>
            <w:color w:val="0563C1"/>
            <w:u w:val="single"/>
          </w:rPr>
          <w:t>ian.lavery.mp@parliament.uk</w:t>
        </w:r>
      </w:hyperlink>
      <w:r>
        <w:t xml:space="preserve"> • </w:t>
      </w:r>
      <w:hyperlink r:id="rId15">
        <w:r>
          <w:rPr>
            <w:color w:val="0563C1"/>
            <w:u w:val="single"/>
          </w:rPr>
          <w:t>Parliament contact page</w:t>
        </w:r>
      </w:hyperlink>
    </w:p>
    <w:p>
      <w:r>
        <w:rPr>
          <w:b/>
        </w:rPr>
        <w:t xml:space="preserve">Public record: </w:t>
      </w:r>
      <w:r>
        <w:t>He voted No in 2024 and 2025; no vote was recorded for him in the 2015 division. No detailed first-person rationale or direct 2026 statement was found.</w:t>
      </w:r>
    </w:p>
    <w:p>
      <w:r>
        <w:rPr>
          <w:b/>
        </w:rPr>
        <w:t xml:space="preserve">Suggested subject: </w:t>
      </w:r>
      <w:r>
        <w:t>Blyth and Ashington constituent - assisted dying bill</w:t>
      </w:r>
    </w:p>
    <w:p>
      <w:r>
        <w:t>Dear Mr Lavery,</w:t>
      </w:r>
    </w:p>
    <w:p>
      <w:r>
        <w:t>I'm writing from Blyth and Ashington before the assisted-dying vote on 11 September.</w:t>
      </w:r>
    </w:p>
    <w:p>
      <w:r>
        <w:t>You voted No in 2024 and 2025. I don't want to invent a reason for those votes where I haven't seen one from you.</w:t>
      </w:r>
    </w:p>
    <w:p>
      <w:r>
        <w:t>My own concern is the person who comes to think they are a burden. I am not sure a formal process can always tell how much that feeling is driving the decision.</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at the new bill with that in mind. If the protection still isn't convincing, please vote against it.</w:t>
      </w:r>
    </w:p>
    <w:p>
      <w:r>
        <w:t>Best wishes,</w:t>
        <w:br/>
        <w:t>[Your name]</w:t>
        <w:br/>
        <w:t>[Your home address]</w:t>
        <w:br/>
        <w:t>[Postcode]</w:t>
      </w:r>
    </w:p>
    <w:p>
      <w:bookmarkStart w:id="4" w:name="mp4"/>
      <w:pPr>
        <w:pStyle w:val="Heading1"/>
      </w:pPr>
      <w:r>
        <w:t>City of Durham — Mary Kelly Foy</w:t>
      </w:r>
      <w:bookmarkEnd w:id="4"/>
    </w:p>
    <w:p>
      <w:r>
        <w:rPr>
          <w:b/>
        </w:rPr>
        <w:t xml:space="preserve">Labour • </w:t>
      </w:r>
      <w:hyperlink r:id="rId16">
        <w:r>
          <w:rPr>
            <w:color w:val="0563C1"/>
            <w:u w:val="single"/>
          </w:rPr>
          <w:t>mary.foy.mp@parliament.uk</w:t>
        </w:r>
      </w:hyperlink>
      <w:r>
        <w:t xml:space="preserve"> • </w:t>
      </w:r>
      <w:hyperlink r:id="rId17">
        <w:r>
          <w:rPr>
            <w:color w:val="0563C1"/>
            <w:u w:val="single"/>
          </w:rPr>
          <w:t>Parliament contact page</w:t>
        </w:r>
      </w:hyperlink>
    </w:p>
    <w:p>
      <w:r>
        <w:rPr>
          <w:b/>
        </w:rPr>
        <w:t xml:space="preserve">Public record: </w:t>
      </w:r>
      <w:r>
        <w:t>She voted No in 2024 and 2025. In the 2024 debate she focused on people who may have difficulty communicating or advocating for themselves. No direct statement from her on the 2026 bill is in the current case file.</w:t>
      </w:r>
    </w:p>
    <w:p>
      <w:r>
        <w:rPr>
          <w:b/>
        </w:rPr>
        <w:t xml:space="preserve">Suggested subject: </w:t>
      </w:r>
      <w:r>
        <w:t>City of Durham constituent - assisted dying and people who struggle to advocate for themselves</w:t>
      </w:r>
    </w:p>
    <w:p>
      <w:r>
        <w:t>Dear Ms Foy,</w:t>
      </w:r>
    </w:p>
    <w:p>
      <w:r>
        <w:t>I'm a City of Durham constituent writing before the bill comes back on 11 September.</w:t>
      </w:r>
    </w:p>
    <w:p>
      <w:r>
        <w:t>In the earlier debate, you raised the position of people who may struggle to communicate or advocate for themselves. I think that deserves another look with the new bill.</w:t>
      </w:r>
    </w:p>
    <w:p>
      <w:r>
        <w:t>A process can be formally voluntary and still work badly for someone who has trouble explaining fear, pressure or unmet needs.</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keep that group of people in view when the bill returns. If the protection isn't strong enough, please oppose it.</w:t>
      </w:r>
    </w:p>
    <w:p>
      <w:r>
        <w:t>Best wishes,</w:t>
        <w:br/>
        <w:t>[Your name]</w:t>
        <w:br/>
        <w:t>[Your home address]</w:t>
        <w:br/>
        <w:t>[Postcode]</w:t>
      </w:r>
    </w:p>
    <w:p>
      <w:bookmarkStart w:id="5" w:name="mp5"/>
      <w:pPr>
        <w:pStyle w:val="Heading1"/>
      </w:pPr>
      <w:r>
        <w:t>Cramlington and Killingworth — Emma Foody</w:t>
      </w:r>
      <w:bookmarkEnd w:id="5"/>
    </w:p>
    <w:p>
      <w:r>
        <w:rPr>
          <w:b/>
        </w:rPr>
        <w:t xml:space="preserve">Labour (Co-op) • </w:t>
      </w:r>
      <w:hyperlink r:id="rId18">
        <w:r>
          <w:rPr>
            <w:color w:val="0563C1"/>
            <w:u w:val="single"/>
          </w:rPr>
          <w:t>emma.foody.mp@parliament.uk</w:t>
        </w:r>
      </w:hyperlink>
      <w:r>
        <w:t xml:space="preserve"> • </w:t>
      </w:r>
      <w:hyperlink r:id="rId19">
        <w:r>
          <w:rPr>
            <w:color w:val="0563C1"/>
            <w:u w:val="single"/>
          </w:rPr>
          <w:t>Parliament contact page</w:t>
        </w:r>
      </w:hyperlink>
    </w:p>
    <w:p>
      <w:r>
        <w:rPr>
          <w:b/>
        </w:rPr>
        <w:t xml:space="preserve">Public record: </w:t>
      </w:r>
      <w:r>
        <w:t>She voted Aye in 2024 and 2025. In her own 2024 statement she supported end-of-life choice while stressing informed decisions, adequate care and support, and protection from coercion. No direct statement from her on the 2026 bill was found.</w:t>
      </w:r>
    </w:p>
    <w:p>
      <w:r>
        <w:rPr>
          <w:b/>
        </w:rPr>
        <w:t xml:space="preserve">Suggested subject: </w:t>
      </w:r>
      <w:r>
        <w:t>Cramlington and Killingworth constituent - assisted dying safeguards</w:t>
      </w:r>
    </w:p>
    <w:p>
      <w:r>
        <w:t>Dear Ms Foody,</w:t>
      </w:r>
    </w:p>
    <w:p>
      <w:r>
        <w:t>I'm a Cramlington and Killingworth constituent. I'm writing because Parliament is being asked to decide this again on 11 September.</w:t>
      </w:r>
    </w:p>
    <w:p>
      <w:r>
        <w:t>When you supported the previous bill, you also said informed choice, adequate care and protection from coercion mattered. I think those conditions are the hard part.</w:t>
      </w:r>
    </w:p>
    <w:p>
      <w:r>
        <w:t>A choice can look voluntary even when a person feels they have become a burden. If good care is not available either, I don't think the word 'choice' settles the issue.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test the returned bill against the conditions you set out before. If they aren't met in practice, please reconsider supporting it.</w:t>
      </w:r>
    </w:p>
    <w:p>
      <w:r>
        <w:t>Best wishes,</w:t>
        <w:br/>
        <w:t>[Your name]</w:t>
        <w:br/>
        <w:t>[Your home address]</w:t>
        <w:br/>
        <w:t>[Postcode]</w:t>
      </w:r>
    </w:p>
    <w:p>
      <w:bookmarkStart w:id="6" w:name="mp6"/>
      <w:pPr>
        <w:pStyle w:val="Heading1"/>
      </w:pPr>
      <w:r>
        <w:t>Darlington — Lola McEvoy</w:t>
      </w:r>
      <w:bookmarkEnd w:id="6"/>
    </w:p>
    <w:p>
      <w:r>
        <w:rPr>
          <w:b/>
        </w:rPr>
        <w:t xml:space="preserve">Labour • </w:t>
      </w:r>
      <w:hyperlink r:id="rId20">
        <w:r>
          <w:rPr>
            <w:color w:val="0563C1"/>
            <w:u w:val="single"/>
          </w:rPr>
          <w:t>lola.mcevoy.mp@parliament.uk</w:t>
        </w:r>
      </w:hyperlink>
      <w:r>
        <w:t xml:space="preserve"> • </w:t>
      </w:r>
      <w:hyperlink r:id="rId21">
        <w:r>
          <w:rPr>
            <w:color w:val="0563C1"/>
            <w:u w:val="single"/>
          </w:rPr>
          <w:t>Parliament contact page</w:t>
        </w:r>
      </w:hyperlink>
    </w:p>
    <w:p>
      <w:r>
        <w:rPr>
          <w:b/>
        </w:rPr>
        <w:t xml:space="preserve">Public record: </w:t>
      </w:r>
      <w:r>
        <w:t>She voted No at Third Reading in 2025. In that debate she said she supported the principle of end-of-life choice but had concerns about how the legislation would work in practice. No direct statement on the 2026 bill was found.</w:t>
      </w:r>
    </w:p>
    <w:p>
      <w:r>
        <w:rPr>
          <w:b/>
        </w:rPr>
        <w:t xml:space="preserve">Suggested subject: </w:t>
      </w:r>
      <w:r>
        <w:t>Darlington constituent - practical concerns with the assisted dying bill</w:t>
      </w:r>
    </w:p>
    <w:p>
      <w:r>
        <w:t>Dear Ms McEvoy,</w:t>
      </w:r>
    </w:p>
    <w:p>
      <w:r>
        <w:t>I'm writing from Darlington before the assisted-dying bill comes back on 11 September.</w:t>
      </w:r>
    </w:p>
    <w:p>
      <w:r>
        <w:t>At Third Reading you said you supported the principle of end-of-life choice but were not satisfied about how the legislation would work in practice. I think that distinction matters.</w:t>
      </w:r>
    </w:p>
    <w:p>
      <w:r>
        <w:t>I would rather the new vote turns on whether the system is workable and safe than on whether people support the principle in the abstract.</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again at the practical concerns that led you to vote No last time. If they haven't been solved, please oppose the returned bill as well.</w:t>
      </w:r>
    </w:p>
    <w:p>
      <w:r>
        <w:t>Best wishes,</w:t>
        <w:br/>
        <w:t>[Your name]</w:t>
        <w:br/>
        <w:t>[Your home address]</w:t>
        <w:br/>
        <w:t>[Postcode]</w:t>
      </w:r>
    </w:p>
    <w:p>
      <w:bookmarkStart w:id="7" w:name="mp7"/>
      <w:pPr>
        <w:pStyle w:val="Heading1"/>
      </w:pPr>
      <w:r>
        <w:t>Easington — Grahame Morris</w:t>
      </w:r>
      <w:bookmarkEnd w:id="7"/>
    </w:p>
    <w:p>
      <w:r>
        <w:rPr>
          <w:b/>
        </w:rPr>
        <w:t xml:space="preserve">Labour • </w:t>
      </w:r>
      <w:hyperlink r:id="rId22">
        <w:r>
          <w:rPr>
            <w:color w:val="0563C1"/>
            <w:u w:val="single"/>
          </w:rPr>
          <w:t>grahame.morris.mp@parliament.uk</w:t>
        </w:r>
      </w:hyperlink>
      <w:r>
        <w:t xml:space="preserve"> • </w:t>
      </w:r>
      <w:hyperlink r:id="rId23">
        <w:r>
          <w:rPr>
            <w:color w:val="0563C1"/>
            <w:u w:val="single"/>
          </w:rPr>
          <w:t>Parliament contact page</w:t>
        </w:r>
      </w:hyperlink>
    </w:p>
    <w:p>
      <w:r>
        <w:rPr>
          <w:b/>
        </w:rPr>
        <w:t xml:space="preserve">Public record: </w:t>
      </w:r>
      <w:r>
        <w:t>He voted No in 2015, 2024 and 2025. The North East research did not recover a detailed first-person explanation or a direct statement on the 2026 bill.</w:t>
      </w:r>
    </w:p>
    <w:p>
      <w:r>
        <w:rPr>
          <w:b/>
        </w:rPr>
        <w:t xml:space="preserve">Suggested subject: </w:t>
      </w:r>
      <w:r>
        <w:t>Easington constituent - assisted dying bill</w:t>
      </w:r>
    </w:p>
    <w:p>
      <w:r>
        <w:t>Dear Mr Morris,</w:t>
      </w:r>
    </w:p>
    <w:p>
      <w:r>
        <w:t>I'm an Easington constituent and I'm writing before the 11 September vote.</w:t>
      </w:r>
    </w:p>
    <w:p>
      <w:r>
        <w:t>You have voted against assisted-dying legislation before, but I don't want to assume I know your reasons for the new bill.</w:t>
      </w:r>
    </w:p>
    <w:p>
      <w:r>
        <w:t>My own concern is that some people may come to see death as the responsible choice because they feel dependent on other people. I don't think that kind of pressure is easy to detect.</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at the returned bill with that concern in mind. If it still isn't safely answered, please vote No.</w:t>
      </w:r>
    </w:p>
    <w:p>
      <w:r>
        <w:t>Best wishes,</w:t>
        <w:br/>
        <w:t>[Your name]</w:t>
        <w:br/>
        <w:t>[Your home address]</w:t>
        <w:br/>
        <w:t>[Postcode]</w:t>
      </w:r>
    </w:p>
    <w:p>
      <w:bookmarkStart w:id="8" w:name="mp8"/>
      <w:pPr>
        <w:pStyle w:val="Heading1"/>
      </w:pPr>
      <w:r>
        <w:t>Gateshead Central and Whickham — Mark Ferguson</w:t>
      </w:r>
      <w:bookmarkEnd w:id="8"/>
    </w:p>
    <w:p>
      <w:r>
        <w:rPr>
          <w:b/>
        </w:rPr>
        <w:t xml:space="preserve">Labour • </w:t>
      </w:r>
      <w:hyperlink r:id="rId24">
        <w:r>
          <w:rPr>
            <w:color w:val="0563C1"/>
            <w:u w:val="single"/>
          </w:rPr>
          <w:t>mark.ferguson.mp@parliament.uk</w:t>
        </w:r>
      </w:hyperlink>
      <w:r>
        <w:t xml:space="preserve"> • </w:t>
      </w:r>
      <w:hyperlink r:id="rId25">
        <w:r>
          <w:rPr>
            <w:color w:val="0563C1"/>
            <w:u w:val="single"/>
          </w:rPr>
          <w:t>Parliament contact page</w:t>
        </w:r>
      </w:hyperlink>
    </w:p>
    <w:p>
      <w:r>
        <w:rPr>
          <w:b/>
        </w:rPr>
        <w:t xml:space="preserve">Public record: </w:t>
      </w:r>
      <w:r>
        <w:t>He voted Aye in 2024 and 2025. In his own 2025 statement he said the decision was not taken lightly and that he had considered the amendments and safeguards before supporting the bill. No direct statement on the 2026 bill was found.</w:t>
      </w:r>
    </w:p>
    <w:p>
      <w:r>
        <w:rPr>
          <w:b/>
        </w:rPr>
        <w:t xml:space="preserve">Suggested subject: </w:t>
      </w:r>
      <w:r>
        <w:t>Gateshead Central and Whickham constituent - assisted dying bill</w:t>
      </w:r>
    </w:p>
    <w:p>
      <w:r>
        <w:t>Dear Mr Ferguson,</w:t>
      </w:r>
    </w:p>
    <w:p>
      <w:r>
        <w:t>I'm writing from Gateshead Central and Whickham because Parliament is being asked to decide this again.</w:t>
      </w:r>
    </w:p>
    <w:p>
      <w:r>
        <w:t>You said last year that your decision was not taken lightly and that you had looked at the safeguards before voting for the bill. I hope the new vote gets the same fresh look.</w:t>
      </w:r>
    </w:p>
    <w:p>
      <w:r>
        <w:t>The issue I would ask you to test is quiet pressure: somebody feeling they have become a burden without ever being directly coerced.</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If the returned bill doesn't give you confidence on that point, please be willing to change your vote.</w:t>
      </w:r>
    </w:p>
    <w:p>
      <w:r>
        <w:t>Best wishes,</w:t>
        <w:br/>
        <w:t>[Your name]</w:t>
        <w:br/>
        <w:t>[Your home address]</w:t>
        <w:br/>
        <w:t>[Postcode]</w:t>
      </w:r>
    </w:p>
    <w:p>
      <w:bookmarkStart w:id="9" w:name="mp9"/>
      <w:pPr>
        <w:pStyle w:val="Heading1"/>
      </w:pPr>
      <w:r>
        <w:t>Hartlepool — Jonathan Brash</w:t>
      </w:r>
      <w:bookmarkEnd w:id="9"/>
    </w:p>
    <w:p>
      <w:r>
        <w:rPr>
          <w:b/>
        </w:rPr>
        <w:t xml:space="preserve">Labour • </w:t>
      </w:r>
      <w:hyperlink r:id="rId26">
        <w:r>
          <w:rPr>
            <w:color w:val="0563C1"/>
            <w:u w:val="single"/>
          </w:rPr>
          <w:t>jonathan.brash.mp@parliament.uk</w:t>
        </w:r>
      </w:hyperlink>
      <w:r>
        <w:t xml:space="preserve"> • </w:t>
      </w:r>
      <w:hyperlink r:id="rId27">
        <w:r>
          <w:rPr>
            <w:color w:val="0563C1"/>
            <w:u w:val="single"/>
          </w:rPr>
          <w:t>Parliament contact page</w:t>
        </w:r>
      </w:hyperlink>
    </w:p>
    <w:p>
      <w:r>
        <w:rPr>
          <w:b/>
        </w:rPr>
        <w:t xml:space="preserve">Public record: </w:t>
      </w:r>
      <w:r>
        <w:t>He voted Aye in 2024 and 2025. In June 2026 he argued against stopping the earlier legislation through procedural obstruction. That is evidence about parliamentary process, not a statement that every part of the returned bill should pass.</w:t>
      </w:r>
    </w:p>
    <w:p>
      <w:r>
        <w:rPr>
          <w:b/>
        </w:rPr>
        <w:t xml:space="preserve">Suggested subject: </w:t>
      </w:r>
      <w:r>
        <w:t>Hartlepool constituent - assisted dying: process and substance</w:t>
      </w:r>
    </w:p>
    <w:p>
      <w:r>
        <w:t>Dear Mr Brash,</w:t>
      </w:r>
    </w:p>
    <w:p>
      <w:r>
        <w:t>I'm a Hartlepool constituent writing before the new Second Reading.</w:t>
      </w:r>
    </w:p>
    <w:p>
      <w:r>
        <w:t>In June you argued that Parliament should be able to resolve the assisted-dying question rather than have it stopped procedurally. I understand that point.</w:t>
      </w:r>
    </w:p>
    <w:p>
      <w:r>
        <w:t>But letting Parliament decide is not the same as deciding that this particular text is safe. I hope the new Commons stage is used to test the substance again.</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judge the returned bill on its safeguards separately from the argument about whether Parliament should get a vote on it.</w:t>
      </w:r>
    </w:p>
    <w:p>
      <w:r>
        <w:t>Best wishes,</w:t>
        <w:br/>
        <w:t>[Your name]</w:t>
        <w:br/>
        <w:t>[Your home address]</w:t>
        <w:br/>
        <w:t>[Postcode]</w:t>
      </w:r>
    </w:p>
    <w:p>
      <w:bookmarkStart w:id="10" w:name="mp10"/>
      <w:pPr>
        <w:pStyle w:val="Heading1"/>
      </w:pPr>
      <w:r>
        <w:t>Hexham — Joe Morris</w:t>
      </w:r>
      <w:bookmarkEnd w:id="10"/>
    </w:p>
    <w:p>
      <w:r>
        <w:rPr>
          <w:b/>
        </w:rPr>
        <w:t xml:space="preserve">Labour • </w:t>
      </w:r>
      <w:hyperlink r:id="rId28">
        <w:r>
          <w:rPr>
            <w:color w:val="0563C1"/>
            <w:u w:val="single"/>
          </w:rPr>
          <w:t>joe.morris.mp@parliament.uk</w:t>
        </w:r>
      </w:hyperlink>
      <w:r>
        <w:t xml:space="preserve"> • </w:t>
      </w:r>
      <w:hyperlink r:id="rId29">
        <w:r>
          <w:rPr>
            <w:color w:val="0563C1"/>
            <w:u w:val="single"/>
          </w:rPr>
          <w:t>Parliament contact page</w:t>
        </w:r>
      </w:hyperlink>
    </w:p>
    <w:p>
      <w:r>
        <w:rPr>
          <w:b/>
        </w:rPr>
        <w:t xml:space="preserve">Public record: </w:t>
      </w:r>
      <w:r>
        <w:t>He voted Aye in 2024 and 2025. In June 2026 he said it would be unsettling for the earlier bill to pass unchanged and without parliamentary scrutiny, and argued that the Commons should examine it again. This is a scrutiny qualification, not a verified No.</w:t>
      </w:r>
    </w:p>
    <w:p>
      <w:r>
        <w:rPr>
          <w:b/>
        </w:rPr>
        <w:t xml:space="preserve">Suggested subject: </w:t>
      </w:r>
      <w:r>
        <w:t>Hexham constituent - please re-examine the assisted dying bill</w:t>
      </w:r>
    </w:p>
    <w:p>
      <w:r>
        <w:t>Dear Mr Morris,</w:t>
      </w:r>
    </w:p>
    <w:p>
      <w:r>
        <w:t>I'm one of your Hexham constituents writing before the bill returns to the Commons.</w:t>
      </w:r>
    </w:p>
    <w:p>
      <w:r>
        <w:t>You said in June that it would be unsettling for the legislation to pass unchanged without proper scrutiny, and that the Commons should examine it again.</w:t>
      </w:r>
    </w:p>
    <w:p>
      <w:r>
        <w:t>I hope that means the 11 September vote is treated as a real re-examination, not simply a replay of last year's vote.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look at the returned text on its own merits. If the concerns that made further scrutiny necessary haven't been answered, please don't support it.</w:t>
      </w:r>
    </w:p>
    <w:p>
      <w:r>
        <w:t>Best wishes,</w:t>
        <w:br/>
        <w:t>[Your name]</w:t>
        <w:br/>
        <w:t>[Your home address]</w:t>
        <w:br/>
        <w:t>[Postcode]</w:t>
      </w:r>
    </w:p>
    <w:p>
      <w:bookmarkStart w:id="11" w:name="mp11"/>
      <w:pPr>
        <w:pStyle w:val="Heading1"/>
      </w:pPr>
      <w:r>
        <w:t>Houghton and Sunderland South — Bridget Phillipson</w:t>
      </w:r>
      <w:bookmarkEnd w:id="11"/>
    </w:p>
    <w:p>
      <w:r>
        <w:rPr>
          <w:b/>
        </w:rPr>
        <w:t xml:space="preserve">Labour • </w:t>
      </w:r>
      <w:hyperlink r:id="rId30">
        <w:r>
          <w:rPr>
            <w:color w:val="0563C1"/>
            <w:u w:val="single"/>
          </w:rPr>
          <w:t>bridget.phillipson.mp@parliament.uk</w:t>
        </w:r>
      </w:hyperlink>
      <w:r>
        <w:t xml:space="preserve"> • </w:t>
      </w:r>
      <w:hyperlink r:id="rId31">
        <w:r>
          <w:rPr>
            <w:color w:val="0563C1"/>
            <w:u w:val="single"/>
          </w:rPr>
          <w:t>Parliament contact page</w:t>
        </w:r>
      </w:hyperlink>
    </w:p>
    <w:p>
      <w:r>
        <w:rPr>
          <w:b/>
        </w:rPr>
        <w:t xml:space="preserve">Public record: </w:t>
      </w:r>
      <w:r>
        <w:t>She voted No in 2015, 2024 and 2025. Before the 2024 vote she said she had opposed assisted dying in 2015 and had not changed her mind. No direct statement on the 2026 bill was found.</w:t>
      </w:r>
    </w:p>
    <w:p>
      <w:r>
        <w:rPr>
          <w:b/>
        </w:rPr>
        <w:t xml:space="preserve">Suggested subject: </w:t>
      </w:r>
      <w:r>
        <w:t>Houghton and Sunderland South constituent - assisted dying bill</w:t>
      </w:r>
    </w:p>
    <w:p>
      <w:r>
        <w:t>Dear Ms Phillipson,</w:t>
      </w:r>
    </w:p>
    <w:p>
      <w:r>
        <w:t>I'm writing from Houghton and Sunderland South before the assisted-dying vote on 11 September.</w:t>
      </w:r>
    </w:p>
    <w:p>
      <w:r>
        <w:t>Before the 2024 vote you said you had opposed assisted dying in 2015 and had not changed your mind. You then voted No at both main stages of the previous bill.</w:t>
      </w:r>
    </w:p>
    <w:p>
      <w:r>
        <w:t>I don't want to assume that history automatically answers the new bill, but I do hope the concerns behind it are tested again.</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If the returned bill hasn't answered the concerns behind your earlier opposition, please continue to vote against it.</w:t>
      </w:r>
    </w:p>
    <w:p>
      <w:r>
        <w:t>Best wishes,</w:t>
        <w:br/>
        <w:t>[Your name]</w:t>
        <w:br/>
        <w:t>[Your home address]</w:t>
        <w:br/>
        <w:t>[Postcode]</w:t>
      </w:r>
    </w:p>
    <w:p>
      <w:bookmarkStart w:id="12" w:name="mp12"/>
      <w:pPr>
        <w:pStyle w:val="Heading1"/>
      </w:pPr>
      <w:r>
        <w:t>Jarrow and Gateshead East — Kate Osborne</w:t>
      </w:r>
      <w:bookmarkEnd w:id="12"/>
    </w:p>
    <w:p>
      <w:r>
        <w:rPr>
          <w:b/>
        </w:rPr>
        <w:t xml:space="preserve">Labour • </w:t>
      </w:r>
      <w:hyperlink r:id="rId32">
        <w:r>
          <w:rPr>
            <w:color w:val="0563C1"/>
            <w:u w:val="single"/>
          </w:rPr>
          <w:t>kate.osborne.mp@parliament.uk</w:t>
        </w:r>
      </w:hyperlink>
      <w:r>
        <w:t xml:space="preserve"> • </w:t>
      </w:r>
      <w:hyperlink r:id="rId33">
        <w:r>
          <w:rPr>
            <w:color w:val="0563C1"/>
            <w:u w:val="single"/>
          </w:rPr>
          <w:t>Parliament contact page</w:t>
        </w:r>
      </w:hyperlink>
    </w:p>
    <w:p>
      <w:r>
        <w:rPr>
          <w:b/>
        </w:rPr>
        <w:t xml:space="preserve">Public record: </w:t>
      </w:r>
      <w:r>
        <w:t>She voted Aye in 2024 and 2025. Reporting in 2025 attributed particular importance to High Court judicial oversight. No direct statement on the 2026 bill was found.</w:t>
      </w:r>
    </w:p>
    <w:p>
      <w:r>
        <w:rPr>
          <w:b/>
        </w:rPr>
        <w:t xml:space="preserve">Suggested subject: </w:t>
      </w:r>
      <w:r>
        <w:t>Jarrow and Gateshead East constituent - assisted dying safeguards</w:t>
      </w:r>
    </w:p>
    <w:p>
      <w:r>
        <w:t>Dear Ms Osborne,</w:t>
      </w:r>
    </w:p>
    <w:p>
      <w:r>
        <w:t>I'm a Jarrow and Gateshead East constituent and I'm writing before the returned bill is considered.</w:t>
      </w:r>
    </w:p>
    <w:p>
      <w:r>
        <w:t>Reporting during the previous bill said High Court oversight was an important safeguard for you. I know that is an attributed account rather than a full statement of your reasons.</w:t>
      </w:r>
    </w:p>
    <w:p>
      <w:r>
        <w:rPr>
          <w:rFonts w:ascii="Aptos" w:hAnsi="Aptos"/>
          <w:sz w:val="21"/>
        </w:rPr>
        <w:t>The new bill needs to stand on its own. Please ask whether its safeguards still give the level of protection you expected last time.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look at the safeguards in the new text afresh. If they don't meet the standard you expected before, please reconsider supporting it.</w:t>
      </w:r>
    </w:p>
    <w:p>
      <w:r>
        <w:t>Best wishes,</w:t>
        <w:br/>
        <w:t>[Your name]</w:t>
        <w:br/>
        <w:t>[Your home address]</w:t>
        <w:br/>
        <w:t>[Postcode]</w:t>
      </w:r>
    </w:p>
    <w:p>
      <w:bookmarkStart w:id="13" w:name="mp13"/>
      <w:pPr>
        <w:pStyle w:val="Heading1"/>
      </w:pPr>
      <w:r>
        <w:t>Middlesbrough and Thornaby East — Andy McDonald</w:t>
      </w:r>
      <w:bookmarkEnd w:id="13"/>
    </w:p>
    <w:p>
      <w:r>
        <w:rPr>
          <w:b/>
        </w:rPr>
        <w:t xml:space="preserve">Labour • </w:t>
      </w:r>
      <w:hyperlink r:id="rId34">
        <w:r>
          <w:rPr>
            <w:color w:val="0563C1"/>
            <w:u w:val="single"/>
          </w:rPr>
          <w:t>andy.mcdonald.2nd@parliament.uk</w:t>
        </w:r>
      </w:hyperlink>
      <w:r>
        <w:t xml:space="preserve"> • </w:t>
      </w:r>
      <w:hyperlink r:id="rId35">
        <w:r>
          <w:rPr>
            <w:color w:val="0563C1"/>
            <w:u w:val="single"/>
          </w:rPr>
          <w:t>Parliament contact page</w:t>
        </w:r>
      </w:hyperlink>
    </w:p>
    <w:p>
      <w:r>
        <w:rPr>
          <w:b/>
        </w:rPr>
        <w:t xml:space="preserve">Public record: </w:t>
      </w:r>
      <w:r>
        <w:t>He voted No in 2015, 2024 and 2025. In his own 2024 letter he weighed autonomy and compassion against vulnerability, financial pressure, the adequacy of state support, palliative care and safeguards. No direct statement on the 2026 bill was found.</w:t>
      </w:r>
    </w:p>
    <w:p>
      <w:r>
        <w:rPr>
          <w:b/>
        </w:rPr>
        <w:t xml:space="preserve">Suggested subject: </w:t>
      </w:r>
      <w:r>
        <w:t>Middlesbrough and Thornaby East constituent - assisted dying and vulnerability</w:t>
      </w:r>
    </w:p>
    <w:p>
      <w:r>
        <w:t>Dear Mr McDonald,</w:t>
      </w:r>
    </w:p>
    <w:p>
      <w:r>
        <w:t>I'm one of your Middlesbrough and Thornaby East constituents. I'm writing before the new vote on 11 September.</w:t>
      </w:r>
    </w:p>
    <w:p>
      <w:r>
        <w:t>Your 2024 letter did not treat this as a simple question of autonomy. You also asked what the choice means for people who are vulnerable or living with inadequate support.</w:t>
      </w:r>
    </w:p>
    <w:p>
      <w:r>
        <w:t>That is the part I would keep at the centre of the returned bill. A legal option can mean something very different when the alternatives around a person are poor.</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test the new bill against the concerns you set out before. If they remain, please vote against it.</w:t>
      </w:r>
    </w:p>
    <w:p>
      <w:r>
        <w:t>Best wishes,</w:t>
        <w:br/>
        <w:t>[Your name]</w:t>
        <w:br/>
        <w:t>[Your home address]</w:t>
        <w:br/>
        <w:t>[Postcode]</w:t>
      </w:r>
    </w:p>
    <w:p>
      <w:bookmarkStart w:id="14" w:name="mp14"/>
      <w:pPr>
        <w:pStyle w:val="Heading1"/>
      </w:pPr>
      <w:r>
        <w:t>Middlesbrough South and East Cleveland — Luke Myer</w:t>
      </w:r>
      <w:bookmarkEnd w:id="14"/>
    </w:p>
    <w:p>
      <w:r>
        <w:rPr>
          <w:b/>
        </w:rPr>
        <w:t xml:space="preserve">Labour • </w:t>
      </w:r>
      <w:hyperlink r:id="rId36">
        <w:r>
          <w:rPr>
            <w:color w:val="0563C1"/>
            <w:u w:val="single"/>
          </w:rPr>
          <w:t>luke.myer.mp@parliament.uk</w:t>
        </w:r>
      </w:hyperlink>
      <w:r>
        <w:t xml:space="preserve"> • </w:t>
      </w:r>
      <w:hyperlink r:id="rId37">
        <w:r>
          <w:rPr>
            <w:color w:val="0563C1"/>
            <w:u w:val="single"/>
          </w:rPr>
          <w:t>Parliament contact page</w:t>
        </w:r>
      </w:hyperlink>
    </w:p>
    <w:p>
      <w:r>
        <w:rPr>
          <w:b/>
        </w:rPr>
        <w:t xml:space="preserve">Public record: </w:t>
      </w:r>
      <w:r>
        <w:t>He voted Aye in 2024 and 2025. In May 2025 he supported the principle of assisted dying while stressing robust safeguards, professional conscience and continued scrutiny as the bill changed. No direct statement on the 2026 bill was found.</w:t>
      </w:r>
    </w:p>
    <w:p>
      <w:r>
        <w:rPr>
          <w:b/>
        </w:rPr>
        <w:t xml:space="preserve">Suggested subject: </w:t>
      </w:r>
      <w:r>
        <w:t>Middlesbrough South and East Cleveland constituent - assisted dying safeguards</w:t>
      </w:r>
    </w:p>
    <w:p>
      <w:r>
        <w:t>Dear Mr Myer,</w:t>
      </w:r>
    </w:p>
    <w:p>
      <w:r>
        <w:t>I'm a Middlesbrough South and East Cleveland constituent. Parliament is being asked to decide this again on 11 September.</w:t>
      </w:r>
    </w:p>
    <w:p>
      <w:r>
        <w:t>Last year you supported the principle, but you also said the safeguards and professional-conscience protections mattered and that the legislation needed continued scrutiny.</w:t>
      </w:r>
    </w:p>
    <w:p>
      <w:r>
        <w:t>I hope the new bill is judged by those tests rather than by the fact that you supported the previous one.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If the protections aren't strong enough in the returned text, please reconsider supporting it.</w:t>
      </w:r>
    </w:p>
    <w:p>
      <w:r>
        <w:t>Best wishes,</w:t>
        <w:br/>
        <w:t>[Your name]</w:t>
        <w:br/>
        <w:t>[Your home address]</w:t>
        <w:br/>
        <w:t>[Postcode]</w:t>
      </w:r>
    </w:p>
    <w:p>
      <w:bookmarkStart w:id="15" w:name="mp15"/>
      <w:pPr>
        <w:pStyle w:val="Heading1"/>
      </w:pPr>
      <w:r>
        <w:t>Newcastle upon Tyne Central and West — Dame Chi Onwurah</w:t>
      </w:r>
      <w:bookmarkEnd w:id="15"/>
    </w:p>
    <w:p>
      <w:r>
        <w:rPr>
          <w:b/>
        </w:rPr>
        <w:t xml:space="preserve">Labour • </w:t>
      </w:r>
      <w:hyperlink r:id="rId38">
        <w:r>
          <w:rPr>
            <w:color w:val="0563C1"/>
            <w:u w:val="single"/>
          </w:rPr>
          <w:t>chi.onwurah.mp@parliament.uk</w:t>
        </w:r>
      </w:hyperlink>
      <w:r>
        <w:t xml:space="preserve"> • </w:t>
      </w:r>
      <w:hyperlink r:id="rId39">
        <w:r>
          <w:rPr>
            <w:color w:val="0563C1"/>
            <w:u w:val="single"/>
          </w:rPr>
          <w:t>Parliament contact page</w:t>
        </w:r>
      </w:hyperlink>
    </w:p>
    <w:p>
      <w:r>
        <w:rPr>
          <w:b/>
        </w:rPr>
        <w:t xml:space="preserve">Public record: </w:t>
      </w:r>
      <w:r>
        <w:t>She voted No in 2024 and 2025. At Third Reading she raised concerns about scrutiny, the relationship with the state and NHS, vulnerability and disadvantage, and pressure on people who may feel a burden. No direct statement on the 2026 bill was found.</w:t>
      </w:r>
    </w:p>
    <w:p>
      <w:r>
        <w:rPr>
          <w:b/>
        </w:rPr>
        <w:t xml:space="preserve">Suggested subject: </w:t>
      </w:r>
      <w:r>
        <w:t>Newcastle Central and West constituent - assisted dying and vulnerable people</w:t>
      </w:r>
    </w:p>
    <w:p>
      <w:r>
        <w:t>Dear Dame Chi,</w:t>
      </w:r>
    </w:p>
    <w:p>
      <w:r>
        <w:t>I'm writing from Newcastle upon Tyne Central and West because the assisted-dying bill is back before the Commons.</w:t>
      </w:r>
    </w:p>
    <w:p>
      <w:r>
        <w:t>At Third Reading you raised the pressure that can fall on vulnerable or disadvantaged people, including the fear of becoming a burden. That is the issue I wanted to pick up.</w:t>
      </w:r>
    </w:p>
    <w:p>
      <w:r>
        <w:t>People can absorb that pressure without anyone openly coercing them. I am not confident that a formal safeguard can always tell the difference.</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give the returned bill the level of scrutiny you called for. If that risk is still there, please vote against it.</w:t>
      </w:r>
    </w:p>
    <w:p>
      <w:r>
        <w:t>Best wishes,</w:t>
        <w:br/>
        <w:t>[Your name]</w:t>
        <w:br/>
        <w:t>[Your home address]</w:t>
        <w:br/>
        <w:t>[Postcode]</w:t>
      </w:r>
    </w:p>
    <w:p>
      <w:bookmarkStart w:id="16" w:name="mp16"/>
      <w:pPr>
        <w:pStyle w:val="Heading1"/>
      </w:pPr>
      <w:r>
        <w:t>Newcastle upon Tyne East and Wallsend — Mary Glindon</w:t>
      </w:r>
      <w:bookmarkEnd w:id="16"/>
    </w:p>
    <w:p>
      <w:r>
        <w:rPr>
          <w:b/>
        </w:rPr>
        <w:t xml:space="preserve">Labour • </w:t>
      </w:r>
      <w:hyperlink r:id="rId40">
        <w:r>
          <w:rPr>
            <w:color w:val="0563C1"/>
            <w:u w:val="single"/>
          </w:rPr>
          <w:t>mary.glindon.mp@parliament.uk</w:t>
        </w:r>
      </w:hyperlink>
      <w:r>
        <w:t xml:space="preserve"> • </w:t>
      </w:r>
      <w:hyperlink r:id="rId41">
        <w:r>
          <w:rPr>
            <w:color w:val="0563C1"/>
            <w:u w:val="single"/>
          </w:rPr>
          <w:t>Parliament contact page</w:t>
        </w:r>
      </w:hyperlink>
    </w:p>
    <w:p>
      <w:r>
        <w:rPr>
          <w:b/>
        </w:rPr>
        <w:t xml:space="preserve">Public record: </w:t>
      </w:r>
      <w:r>
        <w:t>She voted No in 2015, 2024 and 2025. Her 2025 case against the bill focused on unequal access to palliative care, vulnerability and hospice concerns. In June 2026 she also objected to using the Parliament Act for legislation of this kind.</w:t>
      </w:r>
    </w:p>
    <w:p>
      <w:r>
        <w:rPr>
          <w:b/>
        </w:rPr>
        <w:t xml:space="preserve">Suggested subject: </w:t>
      </w:r>
      <w:r>
        <w:t>Newcastle East and Wallsend constituent - assisted dying and palliative care</w:t>
      </w:r>
    </w:p>
    <w:p>
      <w:r>
        <w:t>Dear Ms Glindon,</w:t>
      </w:r>
    </w:p>
    <w:p>
      <w:r>
        <w:t>I'm a Newcastle upon Tyne East and Wallsend constituent writing before the 11 September vote.</w:t>
      </w:r>
    </w:p>
    <w:p>
      <w:r>
        <w:t>You have spoken about unequal access to palliative care. For me, that is the clearest problem with calling this a choice.</w:t>
      </w:r>
    </w:p>
    <w:p>
      <w:r>
        <w:t>If good end-of-life care is not available to everyone, people are not starting from the same set of options.</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keep that care problem at the centre of the new bill. If it is still unresolved, please oppose it.</w:t>
      </w:r>
    </w:p>
    <w:p>
      <w:r>
        <w:t>Best wishes,</w:t>
        <w:br/>
        <w:t>[Your name]</w:t>
        <w:br/>
        <w:t>[Your home address]</w:t>
        <w:br/>
        <w:t>[Postcode]</w:t>
      </w:r>
    </w:p>
    <w:p>
      <w:bookmarkStart w:id="17" w:name="mp17"/>
      <w:pPr>
        <w:pStyle w:val="Heading1"/>
      </w:pPr>
      <w:r>
        <w:t>Newcastle upon Tyne North — Catherine McKinnell</w:t>
      </w:r>
      <w:bookmarkEnd w:id="17"/>
    </w:p>
    <w:p>
      <w:r>
        <w:rPr>
          <w:b/>
        </w:rPr>
        <w:t xml:space="preserve">Labour • </w:t>
      </w:r>
      <w:hyperlink r:id="rId42">
        <w:r>
          <w:rPr>
            <w:color w:val="0563C1"/>
            <w:u w:val="single"/>
          </w:rPr>
          <w:t>catherine.mckinnell.mp@parliament.uk</w:t>
        </w:r>
      </w:hyperlink>
      <w:r>
        <w:t xml:space="preserve"> • </w:t>
      </w:r>
      <w:hyperlink r:id="rId43">
        <w:r>
          <w:rPr>
            <w:color w:val="0563C1"/>
            <w:u w:val="single"/>
          </w:rPr>
          <w:t>Parliament contact page</w:t>
        </w:r>
      </w:hyperlink>
    </w:p>
    <w:p>
      <w:r>
        <w:rPr>
          <w:b/>
        </w:rPr>
        <w:t xml:space="preserve">Public record: </w:t>
      </w:r>
      <w:r>
        <w:t>She voted No in 2015, 2024 and 2025. The North East research did not recover a detailed current rationale or a direct statement on the 2026 bill.</w:t>
      </w:r>
    </w:p>
    <w:p>
      <w:r>
        <w:rPr>
          <w:b/>
        </w:rPr>
        <w:t xml:space="preserve">Suggested subject: </w:t>
      </w:r>
      <w:r>
        <w:t>Newcastle North constituent - assisted dying bill</w:t>
      </w:r>
    </w:p>
    <w:p>
      <w:r>
        <w:t>Dear Ms McKinnell,</w:t>
      </w:r>
    </w:p>
    <w:p>
      <w:r>
        <w:t>I live in Newcastle upon Tyne North and I'm writing before the 11 September vote.</w:t>
      </w:r>
    </w:p>
    <w:p>
      <w:r>
        <w:t>You voted against the previous bill, but I don't want to pretend I know how you see the returned text.</w:t>
      </w:r>
    </w:p>
    <w:p>
      <w:r>
        <w:t>My own concern is somebody who feels they have become a burden even though nobody has directly pressured them. I don't think that is easy for a legal process to measure.</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at that risk when you decide how to vote on the new bill. If it isn't safely answered, please oppose it.</w:t>
      </w:r>
    </w:p>
    <w:p>
      <w:r>
        <w:t>Best wishes,</w:t>
        <w:br/>
        <w:t>[Your name]</w:t>
        <w:br/>
        <w:t>[Your home address]</w:t>
        <w:br/>
        <w:t>[Postcode]</w:t>
      </w:r>
    </w:p>
    <w:p>
      <w:bookmarkStart w:id="18" w:name="mp18"/>
      <w:pPr>
        <w:pStyle w:val="Heading1"/>
      </w:pPr>
      <w:r>
        <w:t>Newton Aycliffe and Spennymoor — Alan Strickland</w:t>
      </w:r>
      <w:bookmarkEnd w:id="18"/>
    </w:p>
    <w:p>
      <w:r>
        <w:rPr>
          <w:b/>
        </w:rPr>
        <w:t xml:space="preserve">Labour • </w:t>
      </w:r>
      <w:hyperlink r:id="rId44">
        <w:r>
          <w:rPr>
            <w:color w:val="0563C1"/>
            <w:u w:val="single"/>
          </w:rPr>
          <w:t>alan.strickland.mp@parliament.uk</w:t>
        </w:r>
      </w:hyperlink>
      <w:r>
        <w:t xml:space="preserve"> • </w:t>
      </w:r>
      <w:hyperlink r:id="rId45">
        <w:r>
          <w:rPr>
            <w:color w:val="0563C1"/>
            <w:u w:val="single"/>
          </w:rPr>
          <w:t>Parliament contact page</w:t>
        </w:r>
      </w:hyperlink>
    </w:p>
    <w:p>
      <w:r>
        <w:rPr>
          <w:b/>
        </w:rPr>
        <w:t xml:space="preserve">Public record: </w:t>
      </w:r>
      <w:r>
        <w:t>He voted No in 2024 and 2025. The North East research did not recover a detailed first-person reason or a direct statement on the 2026 bill.</w:t>
      </w:r>
    </w:p>
    <w:p>
      <w:r>
        <w:rPr>
          <w:b/>
        </w:rPr>
        <w:t xml:space="preserve">Suggested subject: </w:t>
      </w:r>
      <w:r>
        <w:t>Newton Aycliffe and Spennymoor constituent - assisted dying bill</w:t>
      </w:r>
    </w:p>
    <w:p>
      <w:r>
        <w:t>Dear Mr Strickland,</w:t>
      </w:r>
    </w:p>
    <w:p>
      <w:r>
        <w:t>I'm a Newton Aycliffe and Spennymoor constituent. I wanted to put one concern to you before the bill returns.</w:t>
      </w:r>
    </w:p>
    <w:p>
      <w:r>
        <w:t>You voted No at both main stages of the previous bill. I don't want to invent a more detailed position for you than the public record supports.</w:t>
      </w:r>
    </w:p>
    <w:p>
      <w:r>
        <w:t>The concern I would put to you is simple: can the system really tell when a person is choosing death because they feel like a burden?</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If the returned bill doesn't answer that question convincingly, please vote against it.</w:t>
      </w:r>
    </w:p>
    <w:p>
      <w:r>
        <w:t>Best wishes,</w:t>
        <w:br/>
        <w:t>[Your name]</w:t>
        <w:br/>
        <w:t>[Your home address]</w:t>
        <w:br/>
        <w:t>[Postcode]</w:t>
      </w:r>
    </w:p>
    <w:p>
      <w:bookmarkStart w:id="19" w:name="mp19"/>
      <w:pPr>
        <w:pStyle w:val="Heading1"/>
      </w:pPr>
      <w:r>
        <w:t>North Durham — Luke Akehurst</w:t>
      </w:r>
      <w:bookmarkEnd w:id="19"/>
    </w:p>
    <w:p>
      <w:r>
        <w:rPr>
          <w:b/>
        </w:rPr>
        <w:t xml:space="preserve">Labour • </w:t>
      </w:r>
      <w:hyperlink r:id="rId46">
        <w:r>
          <w:rPr>
            <w:color w:val="0563C1"/>
            <w:u w:val="single"/>
          </w:rPr>
          <w:t>luke.akehurst.mp@parliament.uk</w:t>
        </w:r>
      </w:hyperlink>
      <w:r>
        <w:t xml:space="preserve"> • </w:t>
      </w:r>
      <w:hyperlink r:id="rId47">
        <w:r>
          <w:rPr>
            <w:color w:val="0563C1"/>
            <w:u w:val="single"/>
          </w:rPr>
          <w:t>Parliament contact page</w:t>
        </w:r>
      </w:hyperlink>
    </w:p>
    <w:p>
      <w:r>
        <w:rPr>
          <w:b/>
        </w:rPr>
        <w:t xml:space="preserve">Public record: </w:t>
      </w:r>
      <w:r>
        <w:t>He voted Aye in 2024 and 2025. The North East research confirmed those votes but did not recover a detailed personal rationale or a direct 2026 statement.</w:t>
      </w:r>
    </w:p>
    <w:p>
      <w:r>
        <w:rPr>
          <w:b/>
        </w:rPr>
        <w:t xml:space="preserve">Suggested subject: </w:t>
      </w:r>
      <w:r>
        <w:t>North Durham constituent - assisted dying bill</w:t>
      </w:r>
    </w:p>
    <w:p>
      <w:r>
        <w:t>Dear Mr Akehurst,</w:t>
      </w:r>
    </w:p>
    <w:p>
      <w:r>
        <w:t>I'm one of your North Durham constituents and I'm writing before Parliament votes on this again.</w:t>
      </w:r>
    </w:p>
    <w:p>
      <w:r>
        <w:t>You supported the previous bill. I don't want to assume that automatically settles your view of the returned text.</w:t>
      </w:r>
    </w:p>
    <w:p>
      <w:r>
        <w:t>My concern is pressure that may never look like coercion: a person deciding that other people would be better off if they were gone.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look at the new bill with that in mind. If the safeguards don't deal with it convincingly, please reconsider your earlier support.</w:t>
      </w:r>
    </w:p>
    <w:p>
      <w:r>
        <w:t>Best wishes,</w:t>
        <w:br/>
        <w:t>[Your name]</w:t>
        <w:br/>
        <w:t>[Your home address]</w:t>
        <w:br/>
        <w:t>[Postcode]</w:t>
      </w:r>
    </w:p>
    <w:p>
      <w:bookmarkStart w:id="20" w:name="mp20"/>
      <w:pPr>
        <w:pStyle w:val="Heading1"/>
      </w:pPr>
      <w:r>
        <w:t>North Northumberland — David Smith</w:t>
      </w:r>
      <w:bookmarkEnd w:id="20"/>
    </w:p>
    <w:p>
      <w:r>
        <w:rPr>
          <w:b/>
        </w:rPr>
        <w:t xml:space="preserve">Labour • </w:t>
      </w:r>
      <w:hyperlink r:id="rId48">
        <w:r>
          <w:rPr>
            <w:color w:val="0563C1"/>
            <w:u w:val="single"/>
          </w:rPr>
          <w:t>david.smith.mp@parliament.uk</w:t>
        </w:r>
      </w:hyperlink>
      <w:r>
        <w:t xml:space="preserve"> • </w:t>
      </w:r>
      <w:hyperlink r:id="rId49">
        <w:r>
          <w:rPr>
            <w:color w:val="0563C1"/>
            <w:u w:val="single"/>
          </w:rPr>
          <w:t>Parliament contact page</w:t>
        </w:r>
      </w:hyperlink>
    </w:p>
    <w:p>
      <w:r>
        <w:rPr>
          <w:b/>
        </w:rPr>
        <w:t xml:space="preserve">Public record: </w:t>
      </w:r>
      <w:r>
        <w:t>He voted No in 2024 and 2025. At Third Reading he raised coercion, ordinary coronial scrutiny, commercial or private provision, and people feeling a burden on family or public services. No direct statement from him on the 2026 bill is in the current case file.</w:t>
      </w:r>
    </w:p>
    <w:p>
      <w:r>
        <w:rPr>
          <w:b/>
        </w:rPr>
        <w:t xml:space="preserve">Suggested subject: </w:t>
      </w:r>
      <w:r>
        <w:t>North Northumberland constituent - assisted dying and coercion</w:t>
      </w:r>
    </w:p>
    <w:p>
      <w:r>
        <w:t>Dear Mr Smith,</w:t>
      </w:r>
    </w:p>
    <w:p>
      <w:r>
        <w:t>I'm a North Northumberland constituent writing before the 11 September vote.</w:t>
      </w:r>
    </w:p>
    <w:p>
      <w:r>
        <w:t>At Third Reading you raised coercion and the risk that somebody might feel they are a burden on their family or on public services. I think that is enough on its own to deserve another hard look.</w:t>
      </w:r>
    </w:p>
    <w:p>
      <w:r>
        <w:t>That pressure may be internal. Nobody has to threaten a person for them to believe that dying would make life easier for everyone else.</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check whether the returned bill really answers the problem you identified. If not, please oppose it again.</w:t>
      </w:r>
    </w:p>
    <w:p>
      <w:r>
        <w:t>Best wishes,</w:t>
        <w:br/>
        <w:t>[Your name]</w:t>
        <w:br/>
        <w:t>[Your home address]</w:t>
        <w:br/>
        <w:t>[Postcode]</w:t>
      </w:r>
    </w:p>
    <w:p>
      <w:bookmarkStart w:id="21" w:name="mp21"/>
      <w:pPr>
        <w:pStyle w:val="Heading1"/>
      </w:pPr>
      <w:r>
        <w:t>Redcar — Anna Turley</w:t>
      </w:r>
      <w:bookmarkEnd w:id="21"/>
    </w:p>
    <w:p>
      <w:r>
        <w:rPr>
          <w:b/>
        </w:rPr>
        <w:t xml:space="preserve">Labour • </w:t>
      </w:r>
      <w:hyperlink r:id="rId50">
        <w:r>
          <w:rPr>
            <w:color w:val="0563C1"/>
            <w:u w:val="single"/>
          </w:rPr>
          <w:t>anna.turley.mp@parliament.uk</w:t>
        </w:r>
      </w:hyperlink>
      <w:r>
        <w:t xml:space="preserve"> • </w:t>
      </w:r>
      <w:hyperlink r:id="rId51">
        <w:r>
          <w:rPr>
            <w:color w:val="0563C1"/>
            <w:u w:val="single"/>
          </w:rPr>
          <w:t>Parliament contact page</w:t>
        </w:r>
      </w:hyperlink>
    </w:p>
    <w:p>
      <w:r>
        <w:rPr>
          <w:b/>
        </w:rPr>
        <w:t xml:space="preserve">Public record: </w:t>
      </w:r>
      <w:r>
        <w:t>She voted Aye in 2015, 2024 and 2025. No direct statement from her on the 2026 bill is in the current case file.</w:t>
      </w:r>
    </w:p>
    <w:p>
      <w:r>
        <w:rPr>
          <w:b/>
        </w:rPr>
        <w:t xml:space="preserve">Suggested subject: </w:t>
      </w:r>
      <w:r>
        <w:t>Redcar constituent - assisted dying bill</w:t>
      </w:r>
    </w:p>
    <w:p>
      <w:r>
        <w:t>Dear Ms Turley,</w:t>
      </w:r>
    </w:p>
    <w:p>
      <w:r>
        <w:t>I'm a Redcar constituent and I'm writing before the assisted-dying vote on 11 September.</w:t>
      </w:r>
    </w:p>
    <w:p>
      <w:r>
        <w:t>You have supported assisted-dying legislation in the recorded Commons votes in 2015, 2024 and 2025. I know that is a consistent history, but the returned bill is still a new decision.</w:t>
      </w:r>
    </w:p>
    <w:p>
      <w:r>
        <w:t>My concern is the person who feels that they have become a burden. I am not sure formal safeguards can always see how much that is shaping the choice.</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look at the new text with that in mind. If the protection isn't strong enough, please reconsider supporting it.</w:t>
      </w:r>
    </w:p>
    <w:p>
      <w:r>
        <w:t>Best wishes,</w:t>
        <w:br/>
        <w:t>[Your name]</w:t>
        <w:br/>
        <w:t>[Your home address]</w:t>
        <w:br/>
        <w:t>[Postcode]</w:t>
      </w:r>
    </w:p>
    <w:p>
      <w:bookmarkStart w:id="22" w:name="mp22"/>
      <w:pPr>
        <w:pStyle w:val="Heading1"/>
      </w:pPr>
      <w:r>
        <w:t>South Shields — Emma Lewell</w:t>
      </w:r>
      <w:bookmarkEnd w:id="22"/>
    </w:p>
    <w:p>
      <w:r>
        <w:rPr>
          <w:b/>
        </w:rPr>
        <w:t xml:space="preserve">Labour • </w:t>
      </w:r>
      <w:hyperlink r:id="rId52">
        <w:r>
          <w:rPr>
            <w:color w:val="0563C1"/>
            <w:u w:val="single"/>
          </w:rPr>
          <w:t>emma.lewell.mp@parliament.uk</w:t>
        </w:r>
      </w:hyperlink>
      <w:r>
        <w:t xml:space="preserve"> • </w:t>
      </w:r>
      <w:hyperlink r:id="rId53">
        <w:r>
          <w:rPr>
            <w:color w:val="0563C1"/>
            <w:u w:val="single"/>
          </w:rPr>
          <w:t>Parliament contact page</w:t>
        </w:r>
      </w:hyperlink>
    </w:p>
    <w:p>
      <w:r>
        <w:rPr>
          <w:b/>
        </w:rPr>
        <w:t xml:space="preserve">Public record: </w:t>
      </w:r>
      <w:r>
        <w:t>She voted No in 2015, 2024 and 2025. In Hansard in January 2026 she described the assisted-dying bill as dangerous and raised concerns about faith hospices, opt-outs and possible conscience litigation, while arguing for thorough scrutiny.</w:t>
      </w:r>
    </w:p>
    <w:p>
      <w:r>
        <w:rPr>
          <w:b/>
        </w:rPr>
        <w:t xml:space="preserve">Suggested subject: </w:t>
      </w:r>
      <w:r>
        <w:t>South Shields constituent - assisted dying bill</w:t>
      </w:r>
    </w:p>
    <w:p>
      <w:r>
        <w:t>Dear Ms Lewell,</w:t>
      </w:r>
    </w:p>
    <w:p>
      <w:r>
        <w:t>I'm a South Shields constituent writing before the assisted-dying bill returns on 11 September.</w:t>
      </w:r>
    </w:p>
    <w:p>
      <w:r>
        <w:t>In January you spoke directly about the risks you saw in the legislation, including the position of faith hospices and conscience protections.</w:t>
      </w:r>
    </w:p>
    <w:p>
      <w:r>
        <w:rPr>
          <w:rFonts w:ascii="Aptos" w:hAnsi="Aptos"/>
          <w:sz w:val="21"/>
        </w:rPr>
        <w:t>You also argued for proper scrutiny. With a new bill now back before the Commons, I hope those questions aren't treated as already settled.</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keep raising the concerns you identified and oppose the returned bill if they remain.</w:t>
      </w:r>
    </w:p>
    <w:p>
      <w:r>
        <w:t>Best wishes,</w:t>
        <w:br/>
        <w:t>[Your name]</w:t>
        <w:br/>
        <w:t>[Your home address]</w:t>
        <w:br/>
        <w:t>[Postcode]</w:t>
      </w:r>
    </w:p>
    <w:p>
      <w:bookmarkStart w:id="23" w:name="mp23"/>
      <w:pPr>
        <w:pStyle w:val="Heading1"/>
      </w:pPr>
      <w:r>
        <w:t>Stockton North — Chris McDonald</w:t>
      </w:r>
      <w:bookmarkEnd w:id="23"/>
    </w:p>
    <w:p>
      <w:r>
        <w:rPr>
          <w:b/>
        </w:rPr>
        <w:t xml:space="preserve">Labour • </w:t>
      </w:r>
      <w:hyperlink r:id="rId54">
        <w:r>
          <w:rPr>
            <w:color w:val="0563C1"/>
            <w:u w:val="single"/>
          </w:rPr>
          <w:t>chris.mcdonald.mp@parliament.uk</w:t>
        </w:r>
      </w:hyperlink>
      <w:r>
        <w:t xml:space="preserve"> • </w:t>
      </w:r>
      <w:hyperlink r:id="rId55">
        <w:r>
          <w:rPr>
            <w:color w:val="0563C1"/>
            <w:u w:val="single"/>
          </w:rPr>
          <w:t>Parliament contact page</w:t>
        </w:r>
      </w:hyperlink>
    </w:p>
    <w:p>
      <w:r>
        <w:rPr>
          <w:b/>
        </w:rPr>
        <w:t xml:space="preserve">Public record: </w:t>
      </w:r>
      <w:r>
        <w:t>He voted No in 2024 and 2025. Attributed 2025 reporting recorded concerns about safeguards, decision-making capacity and outside influence. No direct statement on the 2026 bill was found.</w:t>
      </w:r>
    </w:p>
    <w:p>
      <w:r>
        <w:rPr>
          <w:b/>
        </w:rPr>
        <w:t xml:space="preserve">Suggested subject: </w:t>
      </w:r>
      <w:r>
        <w:t>Stockton North constituent - assisted dying and capacity</w:t>
      </w:r>
    </w:p>
    <w:p>
      <w:r>
        <w:t>Dear Mr McDonald,</w:t>
      </w:r>
    </w:p>
    <w:p>
      <w:r>
        <w:t>I'm a Stockton North constituent writing before the bill comes back on 11 September.</w:t>
      </w:r>
    </w:p>
    <w:p>
      <w:r>
        <w:t>Reporting during the previous bill attributed concerns to you about capacity and outside influence. I think that remains a difficult safeguard question.</w:t>
      </w:r>
    </w:p>
    <w:p>
      <w:r>
        <w:t>A person can understand the decision in front of them and still be heavily influenced by the situation around them. Those are not necessarily the same question.</w:t>
      </w:r>
    </w:p>
    <w:p>
      <w:r>
        <w:t>There is also a Labour MPs' briefing in Parliament this Thursday, 3 September, from 10am to 3pm, fronted by Ashley Dalton MP.</w:t>
      </w:r>
    </w:p>
    <w:p>
      <w:r>
        <w:t>Since you have previously voted against the legislation or raised concerns about it, I hope you can take part if your diary allows. It may also be useful for colleagues who are still unsure.</w:t>
      </w:r>
    </w:p>
    <w:p>
      <w:hyperlink r:id="rId9">
        <w:r>
          <w:rPr>
            <w:color w:val="0563C1"/>
            <w:u w:val="single"/>
          </w:rPr>
          <w:t>Labour Against the Assisted Dying Bill</w:t>
        </w:r>
      </w:hyperlink>
    </w:p>
    <w:p>
      <w:r>
        <w:t>Please look at whether the returned bill deals with that distinction well enough. If it doesn't, please vote against it.</w:t>
      </w:r>
    </w:p>
    <w:p>
      <w:r>
        <w:t>Best wishes,</w:t>
        <w:br/>
        <w:t>[Your name]</w:t>
        <w:br/>
        <w:t>[Your home address]</w:t>
        <w:br/>
        <w:t>[Postcode]</w:t>
      </w:r>
    </w:p>
    <w:p>
      <w:bookmarkStart w:id="24" w:name="mp24"/>
      <w:pPr>
        <w:pStyle w:val="Heading1"/>
      </w:pPr>
      <w:r>
        <w:t>Stockton West — Matt Vickers</w:t>
      </w:r>
      <w:bookmarkEnd w:id="24"/>
    </w:p>
    <w:p>
      <w:r>
        <w:rPr>
          <w:b/>
        </w:rPr>
        <w:t xml:space="preserve">Conservative • </w:t>
      </w:r>
      <w:hyperlink r:id="rId56">
        <w:r>
          <w:rPr>
            <w:color w:val="0563C1"/>
            <w:u w:val="single"/>
          </w:rPr>
          <w:t>matt.vickers.mp@parliament.uk</w:t>
        </w:r>
      </w:hyperlink>
      <w:r>
        <w:t xml:space="preserve"> • </w:t>
      </w:r>
      <w:hyperlink r:id="rId57">
        <w:r>
          <w:rPr>
            <w:color w:val="0563C1"/>
            <w:u w:val="single"/>
          </w:rPr>
          <w:t>Parliament contact page</w:t>
        </w:r>
      </w:hyperlink>
    </w:p>
    <w:p>
      <w:r>
        <w:rPr>
          <w:b/>
        </w:rPr>
        <w:t xml:space="preserve">Public record: </w:t>
      </w:r>
      <w:r>
        <w:t>He voted No in 2024 and 2025. In 2025 he raised concerns about changes to the High Court safeguard, coercion and pressure on vulnerable older people. No direct statement on the 2026 bill was found.</w:t>
      </w:r>
    </w:p>
    <w:p>
      <w:r>
        <w:rPr>
          <w:b/>
        </w:rPr>
        <w:t xml:space="preserve">Suggested subject: </w:t>
      </w:r>
      <w:r>
        <w:t>Stockton West constituent - assisted dying safeguards</w:t>
      </w:r>
    </w:p>
    <w:p>
      <w:r>
        <w:t>Dear Mr Vickers,</w:t>
      </w:r>
    </w:p>
    <w:p>
      <w:r>
        <w:t>I'm a Stockton West constituent writing before the assisted-dying bill comes back.</w:t>
      </w:r>
    </w:p>
    <w:p>
      <w:r>
        <w:t>You previously raised concerns about coercion and pressure on vulnerable older people, as well as the change to the High Court safeguard.</w:t>
      </w:r>
    </w:p>
    <w:p>
      <w:r>
        <w:t>The coercion point still worries me most. Pressure on an older or seriously ill person can be quiet and difficult for outsiders to see.</w:t>
      </w:r>
    </w:p>
    <w:p>
      <w:r>
        <w:t>Please ask whether the new bill has genuinely solved the safeguard problem you raised before. If it hasn't, please continue to oppose it.</w:t>
      </w:r>
    </w:p>
    <w:p>
      <w:r>
        <w:t>Best wishes,</w:t>
        <w:br/>
        <w:t>[Your name]</w:t>
        <w:br/>
        <w:t>[Your home address]</w:t>
        <w:br/>
        <w:t>[Postcode]</w:t>
      </w:r>
    </w:p>
    <w:p>
      <w:bookmarkStart w:id="25" w:name="mp25"/>
      <w:pPr>
        <w:pStyle w:val="Heading1"/>
      </w:pPr>
      <w:r>
        <w:t>Sunderland Central — Lewis Atkinson</w:t>
      </w:r>
      <w:bookmarkEnd w:id="25"/>
    </w:p>
    <w:p>
      <w:r>
        <w:rPr>
          <w:b/>
        </w:rPr>
        <w:t xml:space="preserve">Labour • </w:t>
      </w:r>
      <w:hyperlink r:id="rId58">
        <w:r>
          <w:rPr>
            <w:color w:val="0563C1"/>
            <w:u w:val="single"/>
          </w:rPr>
          <w:t>lewis.atkinson.mp@parliament.uk</w:t>
        </w:r>
      </w:hyperlink>
      <w:r>
        <w:t xml:space="preserve"> • </w:t>
      </w:r>
      <w:hyperlink r:id="rId59">
        <w:r>
          <w:rPr>
            <w:color w:val="0563C1"/>
            <w:u w:val="single"/>
          </w:rPr>
          <w:t>Parliament contact page</w:t>
        </w:r>
      </w:hyperlink>
    </w:p>
    <w:p>
      <w:r>
        <w:rPr>
          <w:b/>
        </w:rPr>
        <w:t xml:space="preserve">Public record: </w:t>
      </w:r>
      <w:r>
        <w:t>He voted Aye in 2024 and 2025. In June 2026 he argued that the elected Commons should be able to resolve the issue and said the Parliament Act could be appropriate if the Commons agreed again. This is a process position, not proof that he supports every part of the returned bill.</w:t>
      </w:r>
    </w:p>
    <w:p>
      <w:r>
        <w:rPr>
          <w:b/>
        </w:rPr>
        <w:t xml:space="preserve">Suggested subject: </w:t>
      </w:r>
      <w:r>
        <w:t>Sunderland Central constituent - assisted dying: process and substance</w:t>
      </w:r>
    </w:p>
    <w:p>
      <w:r>
        <w:t>Dear Mr Atkinson,</w:t>
      </w:r>
    </w:p>
    <w:p>
      <w:r>
        <w:t>I'm a Sunderland Central constituent writing before the new Second Reading.</w:t>
      </w:r>
    </w:p>
    <w:p>
      <w:r>
        <w:t>In June you argued that the elected Commons should be able to resolve the issue. I understand the democratic point.</w:t>
      </w:r>
    </w:p>
    <w:p>
      <w:r>
        <w:t>But Parliament being allowed to decide does not tell us what the right decision on this text is. I hope the safeguards are looked at again on their own merits.</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keep the process argument separate from the substance of the returned bill. If the protections aren't good enough, please don't support it.</w:t>
      </w:r>
    </w:p>
    <w:p>
      <w:r>
        <w:t>Best wishes,</w:t>
        <w:br/>
        <w:t>[Your name]</w:t>
        <w:br/>
        <w:t>[Your home address]</w:t>
        <w:br/>
        <w:t>[Postcode]</w:t>
      </w:r>
    </w:p>
    <w:p>
      <w:bookmarkStart w:id="26" w:name="mp26"/>
      <w:pPr>
        <w:pStyle w:val="Heading1"/>
      </w:pPr>
      <w:r>
        <w:t>Tynemouth — Sir Alan Campbell</w:t>
      </w:r>
      <w:bookmarkEnd w:id="26"/>
    </w:p>
    <w:p>
      <w:r>
        <w:rPr>
          <w:b/>
        </w:rPr>
        <w:t xml:space="preserve">Labour • </w:t>
      </w:r>
      <w:hyperlink r:id="rId60">
        <w:r>
          <w:rPr>
            <w:color w:val="0563C1"/>
            <w:u w:val="single"/>
          </w:rPr>
          <w:t>alan.campbell.mp@parliament.uk</w:t>
        </w:r>
      </w:hyperlink>
      <w:r>
        <w:t xml:space="preserve"> • </w:t>
      </w:r>
      <w:hyperlink r:id="rId61">
        <w:r>
          <w:rPr>
            <w:color w:val="0563C1"/>
            <w:u w:val="single"/>
          </w:rPr>
          <w:t>Parliament contact page</w:t>
        </w:r>
      </w:hyperlink>
    </w:p>
    <w:p>
      <w:r>
        <w:rPr>
          <w:b/>
        </w:rPr>
        <w:t xml:space="preserve">Public record: </w:t>
      </w:r>
      <w:r>
        <w:t>He voted No in 2015, then Aye in 2024 and 2025. In June 2026 he referred to his own support for the legislation. His procedural comments as Leader of the House are separate from that personal position.</w:t>
      </w:r>
    </w:p>
    <w:p>
      <w:r>
        <w:rPr>
          <w:b/>
        </w:rPr>
        <w:t xml:space="preserve">Suggested subject: </w:t>
      </w:r>
      <w:r>
        <w:t>Tynemouth constituent - assisted dying bill</w:t>
      </w:r>
    </w:p>
    <w:p>
      <w:r>
        <w:t>Dear Sir Alan,</w:t>
      </w:r>
    </w:p>
    <w:p>
      <w:r>
        <w:t>I'm writing from Tynemouth before the 11 September vote.</w:t>
      </w:r>
    </w:p>
    <w:p>
      <w:r>
        <w:t>Your own record has changed over time: No in 2015, then Aye in 2024 and 2025. In June you also referred to your own support for the legislation.</w:t>
      </w:r>
    </w:p>
    <w:p>
      <w:r>
        <w:t>I know that makes you different from an MP who is coming to the issue fresh. Even so, the returned bill deserves a fresh decision on the actual safeguards now in front of you.</w:t>
      </w:r>
    </w:p>
    <w:p>
      <w:r>
        <w:t>There is also a Labour MPs' briefing in Parliament this Thursday, 3 September, from 10am to 3pm, fronted by Ashley Dalton MP.</w:t>
      </w:r>
    </w:p>
    <w:p>
      <w:r>
        <w:t>If you can make part of it, I hope you will. It seems worth hearing the case being made by Labour colleagues before deciding how to vote on the returned bill.</w:t>
      </w:r>
    </w:p>
    <w:p>
      <w:hyperlink r:id="rId9">
        <w:r>
          <w:rPr>
            <w:color w:val="0563C1"/>
            <w:u w:val="single"/>
          </w:rPr>
          <w:t>Labour Against the Assisted Dying Bill</w:t>
        </w:r>
      </w:hyperlink>
    </w:p>
    <w:p>
      <w:r>
        <w:t>Please look at the new text rather than relying on the earlier Commons decision. If the remaining risks aren't controlled, please reconsider your support.</w:t>
      </w:r>
    </w:p>
    <w:p>
      <w:r>
        <w:t>Best wishes,</w:t>
        <w:br/>
        <w:t>[Your name]</w:t>
        <w:br/>
        <w:t>[Your home address]</w:t>
        <w:br/>
        <w:t>[Postcode]</w:t>
      </w:r>
    </w:p>
    <w:p>
      <w:bookmarkStart w:id="27" w:name="mp27"/>
      <w:pPr>
        <w:pStyle w:val="Heading1"/>
      </w:pPr>
      <w:r>
        <w:t>Washington and Gateshead South — Sharon Hodgson</w:t>
      </w:r>
      <w:bookmarkEnd w:id="27"/>
    </w:p>
    <w:p>
      <w:r>
        <w:rPr>
          <w:b/>
        </w:rPr>
        <w:t xml:space="preserve">Labour • </w:t>
      </w:r>
      <w:hyperlink r:id="rId62">
        <w:r>
          <w:rPr>
            <w:color w:val="0563C1"/>
            <w:u w:val="single"/>
          </w:rPr>
          <w:t>sharon.hodgson.mp@parliament.uk</w:t>
        </w:r>
      </w:hyperlink>
      <w:r>
        <w:t xml:space="preserve"> • </w:t>
      </w:r>
      <w:hyperlink r:id="rId63">
        <w:r>
          <w:rPr>
            <w:color w:val="0563C1"/>
            <w:u w:val="single"/>
          </w:rPr>
          <w:t>Parliament contact page</w:t>
        </w:r>
      </w:hyperlink>
    </w:p>
    <w:p>
      <w:r>
        <w:rPr>
          <w:b/>
        </w:rPr>
        <w:t xml:space="preserve">Public record: </w:t>
      </w:r>
      <w:r>
        <w:t>She voted No in 2015, Aye at Second Reading in 2024, and had No Vote Recorded at Third Reading in 2025. Her own 2015 statement weighed autonomy and control against coercion and abuse. Her current position on the 2026 bill has not been established.</w:t>
      </w:r>
    </w:p>
    <w:p>
      <w:r>
        <w:rPr>
          <w:b/>
        </w:rPr>
        <w:t xml:space="preserve">Suggested subject: </w:t>
      </w:r>
      <w:r>
        <w:t>Washington and Gateshead South constituent - where do you stand on the returned assisted dying bill?</w:t>
      </w:r>
    </w:p>
    <w:p>
      <w:r>
        <w:t>Dear Ms Hodgson,</w:t>
      </w:r>
    </w:p>
    <w:p>
      <w:r>
        <w:t>I'm a Washington and Gateshead South constituent. Your voting record has changed enough that I don't want to assume where you stand on the returned bill.</w:t>
      </w:r>
    </w:p>
    <w:p>
      <w:r>
        <w:t>Your record on this issue has moved: No in 2015, Aye at Second Reading in 2024, then no vote recorded at Third Reading in 2025. I don't want to guess what that means for the new bill.</w:t>
      </w:r>
    </w:p>
    <w:p>
      <w:r>
        <w:t>In 2015 you wrote about autonomy but also the risks of coercion and abuse. Those seem worth revisiting now that Parliament is being asked to start again.</w:t>
      </w:r>
    </w:p>
    <w:p>
      <w:r>
        <w:t>There is also a Labour MPs' briefing in Parliament this Thursday, 3 September, from 10am to 3pm, fronted by Ashley Dalton MP.</w:t>
      </w:r>
    </w:p>
    <w:p>
      <w:r>
        <w:t>Given that your current position is not clear from the public record, I hope you can hear the case being made there before Friday's vote.</w:t>
      </w:r>
    </w:p>
    <w:p>
      <w:hyperlink r:id="rId9">
        <w:r>
          <w:rPr>
            <w:color w:val="0563C1"/>
            <w:u w:val="single"/>
          </w:rPr>
          <w:t>Labour Against the Assisted Dying Bill</w:t>
        </w:r>
      </w:hyperlink>
    </w:p>
    <w:p>
      <w:r>
        <w:t>Could you tell constituents where you now stand on the returned bill? If you aren't satisfied that the coercion and abuse risks have been answered, please vote against it.</w:t>
      </w:r>
    </w:p>
    <w:p>
      <w:r>
        <w:t>Best wishes,</w:t>
        <w:br/>
        <w:t>[Your name]</w:t>
        <w:br/>
        <w:t>[Your home address]</w:t>
        <w:br/>
        <w:t>[Postcode]</w:t>
      </w:r>
    </w:p>
    <w:p>
      <w:pPr>
        <w:sectPr>
          <w:pgSz w:w="12240" w:h="15840"/>
          <w:pgMar w:top="792" w:right="979" w:bottom="792" w:left="979" w:header="720" w:footer="720" w:gutter="0"/>
          <w:cols w:space="720"/>
          <w:docGrid w:linePitch="360"/>
        </w:sectPr>
      </w:pPr>
    </w:p>
    <w:p>
      <w:pPr>
        <w:pStyle w:val="Heading1"/>
      </w:pPr>
      <w:r>
        <w:t>Full North East seat directory</w:t>
      </w:r>
    </w:p>
    <w:tbl>
      <w:tblPr>
        <w:tblStyle w:val="TableGrid"/>
        <w:tblW w:type="auto" w:w="0"/>
        <w:jc w:val="center"/>
        <w:tblLook w:firstColumn="1" w:firstRow="1" w:lastColumn="0" w:lastRow="0" w:noHBand="0" w:noVBand="1" w:val="04A0"/>
      </w:tblPr>
      <w:tblGrid>
        <w:gridCol w:w="3600"/>
        <w:gridCol w:w="3600"/>
        <w:gridCol w:w="3600"/>
        <w:gridCol w:w="3600"/>
      </w:tblGrid>
      <w:tr>
        <w:tc>
          <w:tcPr>
            <w:tcW w:type="dxa" w:w="3600"/>
          </w:tcPr>
          <w:p>
            <w:r>
              <w:rPr>
                <w:b/>
              </w:rPr>
              <w:t>Constituency</w:t>
            </w:r>
          </w:p>
        </w:tc>
        <w:tc>
          <w:tcPr>
            <w:tcW w:type="dxa" w:w="3600"/>
          </w:tcPr>
          <w:p>
            <w:r>
              <w:rPr>
                <w:b/>
              </w:rPr>
              <w:t>MP</w:t>
            </w:r>
          </w:p>
        </w:tc>
        <w:tc>
          <w:tcPr>
            <w:tcW w:type="dxa" w:w="3600"/>
          </w:tcPr>
          <w:p>
            <w:r>
              <w:rPr>
                <w:b/>
              </w:rPr>
              <w:t>Party</w:t>
            </w:r>
          </w:p>
        </w:tc>
        <w:tc>
          <w:tcPr>
            <w:tcW w:type="dxa" w:w="3600"/>
          </w:tcPr>
          <w:p>
            <w:r>
              <w:rPr>
                <w:b/>
              </w:rPr>
              <w:t>Official email</w:t>
            </w:r>
          </w:p>
        </w:tc>
      </w:tr>
      <w:tr>
        <w:tc>
          <w:tcPr>
            <w:tcW w:type="dxa" w:w="3600"/>
          </w:tcPr>
          <w:p>
            <w:r>
              <w:rPr>
                <w:sz w:val="17"/>
              </w:rPr>
              <w:t>Bishop Auckland</w:t>
            </w:r>
          </w:p>
        </w:tc>
        <w:tc>
          <w:tcPr>
            <w:tcW w:type="dxa" w:w="3600"/>
          </w:tcPr>
          <w:p>
            <w:r>
              <w:rPr>
                <w:sz w:val="17"/>
              </w:rPr>
              <w:t>Sam Rushworth</w:t>
            </w:r>
          </w:p>
        </w:tc>
        <w:tc>
          <w:tcPr>
            <w:tcW w:type="dxa" w:w="3600"/>
          </w:tcPr>
          <w:p>
            <w:r>
              <w:rPr>
                <w:sz w:val="17"/>
              </w:rPr>
              <w:t>Labour</w:t>
            </w:r>
          </w:p>
        </w:tc>
        <w:tc>
          <w:tcPr>
            <w:tcW w:type="dxa" w:w="3600"/>
          </w:tcPr>
          <w:p>
            <w:r>
              <w:rPr>
                <w:sz w:val="17"/>
              </w:rPr>
              <w:t>sam.rushworth.mp@parliament.uk</w:t>
            </w:r>
          </w:p>
        </w:tc>
      </w:tr>
      <w:tr>
        <w:tc>
          <w:tcPr>
            <w:tcW w:type="dxa" w:w="3600"/>
          </w:tcPr>
          <w:p>
            <w:r>
              <w:rPr>
                <w:sz w:val="17"/>
              </w:rPr>
              <w:t>Blaydon and Consett</w:t>
            </w:r>
          </w:p>
        </w:tc>
        <w:tc>
          <w:tcPr>
            <w:tcW w:type="dxa" w:w="3600"/>
          </w:tcPr>
          <w:p>
            <w:r>
              <w:rPr>
                <w:sz w:val="17"/>
              </w:rPr>
              <w:t>Liz Twist</w:t>
            </w:r>
          </w:p>
        </w:tc>
        <w:tc>
          <w:tcPr>
            <w:tcW w:type="dxa" w:w="3600"/>
          </w:tcPr>
          <w:p>
            <w:r>
              <w:rPr>
                <w:sz w:val="17"/>
              </w:rPr>
              <w:t>Labour</w:t>
            </w:r>
          </w:p>
        </w:tc>
        <w:tc>
          <w:tcPr>
            <w:tcW w:type="dxa" w:w="3600"/>
          </w:tcPr>
          <w:p>
            <w:r>
              <w:rPr>
                <w:sz w:val="17"/>
              </w:rPr>
              <w:t>liz.twist.mp@parliament.uk</w:t>
            </w:r>
          </w:p>
        </w:tc>
      </w:tr>
      <w:tr>
        <w:tc>
          <w:tcPr>
            <w:tcW w:type="dxa" w:w="3600"/>
          </w:tcPr>
          <w:p>
            <w:r>
              <w:rPr>
                <w:sz w:val="17"/>
              </w:rPr>
              <w:t>Blyth and Ashington</w:t>
            </w:r>
          </w:p>
        </w:tc>
        <w:tc>
          <w:tcPr>
            <w:tcW w:type="dxa" w:w="3600"/>
          </w:tcPr>
          <w:p>
            <w:r>
              <w:rPr>
                <w:sz w:val="17"/>
              </w:rPr>
              <w:t>Ian Lavery</w:t>
            </w:r>
          </w:p>
        </w:tc>
        <w:tc>
          <w:tcPr>
            <w:tcW w:type="dxa" w:w="3600"/>
          </w:tcPr>
          <w:p>
            <w:r>
              <w:rPr>
                <w:sz w:val="17"/>
              </w:rPr>
              <w:t>Labour</w:t>
            </w:r>
          </w:p>
        </w:tc>
        <w:tc>
          <w:tcPr>
            <w:tcW w:type="dxa" w:w="3600"/>
          </w:tcPr>
          <w:p>
            <w:r>
              <w:rPr>
                <w:sz w:val="17"/>
              </w:rPr>
              <w:t>ian.lavery.mp@parliament.uk</w:t>
            </w:r>
          </w:p>
        </w:tc>
      </w:tr>
      <w:tr>
        <w:tc>
          <w:tcPr>
            <w:tcW w:type="dxa" w:w="3600"/>
          </w:tcPr>
          <w:p>
            <w:r>
              <w:rPr>
                <w:sz w:val="17"/>
              </w:rPr>
              <w:t>City of Durham</w:t>
            </w:r>
          </w:p>
        </w:tc>
        <w:tc>
          <w:tcPr>
            <w:tcW w:type="dxa" w:w="3600"/>
          </w:tcPr>
          <w:p>
            <w:r>
              <w:rPr>
                <w:sz w:val="17"/>
              </w:rPr>
              <w:t>Mary Kelly Foy</w:t>
            </w:r>
          </w:p>
        </w:tc>
        <w:tc>
          <w:tcPr>
            <w:tcW w:type="dxa" w:w="3600"/>
          </w:tcPr>
          <w:p>
            <w:r>
              <w:rPr>
                <w:sz w:val="17"/>
              </w:rPr>
              <w:t>Labour</w:t>
            </w:r>
          </w:p>
        </w:tc>
        <w:tc>
          <w:tcPr>
            <w:tcW w:type="dxa" w:w="3600"/>
          </w:tcPr>
          <w:p>
            <w:r>
              <w:rPr>
                <w:sz w:val="17"/>
              </w:rPr>
              <w:t>mary.foy.mp@parliament.uk</w:t>
            </w:r>
          </w:p>
        </w:tc>
      </w:tr>
      <w:tr>
        <w:tc>
          <w:tcPr>
            <w:tcW w:type="dxa" w:w="3600"/>
          </w:tcPr>
          <w:p>
            <w:r>
              <w:rPr>
                <w:sz w:val="17"/>
              </w:rPr>
              <w:t>Cramlington and Killingworth</w:t>
            </w:r>
          </w:p>
        </w:tc>
        <w:tc>
          <w:tcPr>
            <w:tcW w:type="dxa" w:w="3600"/>
          </w:tcPr>
          <w:p>
            <w:r>
              <w:rPr>
                <w:sz w:val="17"/>
              </w:rPr>
              <w:t>Emma Foody</w:t>
            </w:r>
          </w:p>
        </w:tc>
        <w:tc>
          <w:tcPr>
            <w:tcW w:type="dxa" w:w="3600"/>
          </w:tcPr>
          <w:p>
            <w:r>
              <w:rPr>
                <w:sz w:val="17"/>
              </w:rPr>
              <w:t>Labour (Co-op)</w:t>
            </w:r>
          </w:p>
        </w:tc>
        <w:tc>
          <w:tcPr>
            <w:tcW w:type="dxa" w:w="3600"/>
          </w:tcPr>
          <w:p>
            <w:r>
              <w:rPr>
                <w:sz w:val="17"/>
              </w:rPr>
              <w:t>emma.foody.mp@parliament.uk</w:t>
            </w:r>
          </w:p>
        </w:tc>
      </w:tr>
      <w:tr>
        <w:tc>
          <w:tcPr>
            <w:tcW w:type="dxa" w:w="3600"/>
          </w:tcPr>
          <w:p>
            <w:r>
              <w:rPr>
                <w:sz w:val="17"/>
              </w:rPr>
              <w:t>Darlington</w:t>
            </w:r>
          </w:p>
        </w:tc>
        <w:tc>
          <w:tcPr>
            <w:tcW w:type="dxa" w:w="3600"/>
          </w:tcPr>
          <w:p>
            <w:r>
              <w:rPr>
                <w:sz w:val="17"/>
              </w:rPr>
              <w:t>Lola McEvoy</w:t>
            </w:r>
          </w:p>
        </w:tc>
        <w:tc>
          <w:tcPr>
            <w:tcW w:type="dxa" w:w="3600"/>
          </w:tcPr>
          <w:p>
            <w:r>
              <w:rPr>
                <w:sz w:val="17"/>
              </w:rPr>
              <w:t>Labour</w:t>
            </w:r>
          </w:p>
        </w:tc>
        <w:tc>
          <w:tcPr>
            <w:tcW w:type="dxa" w:w="3600"/>
          </w:tcPr>
          <w:p>
            <w:r>
              <w:rPr>
                <w:sz w:val="17"/>
              </w:rPr>
              <w:t>lola.mcevoy.mp@parliament.uk</w:t>
            </w:r>
          </w:p>
        </w:tc>
      </w:tr>
      <w:tr>
        <w:tc>
          <w:tcPr>
            <w:tcW w:type="dxa" w:w="3600"/>
          </w:tcPr>
          <w:p>
            <w:r>
              <w:rPr>
                <w:sz w:val="17"/>
              </w:rPr>
              <w:t>Easington</w:t>
            </w:r>
          </w:p>
        </w:tc>
        <w:tc>
          <w:tcPr>
            <w:tcW w:type="dxa" w:w="3600"/>
          </w:tcPr>
          <w:p>
            <w:r>
              <w:rPr>
                <w:sz w:val="17"/>
              </w:rPr>
              <w:t>Grahame Morris</w:t>
            </w:r>
          </w:p>
        </w:tc>
        <w:tc>
          <w:tcPr>
            <w:tcW w:type="dxa" w:w="3600"/>
          </w:tcPr>
          <w:p>
            <w:r>
              <w:rPr>
                <w:sz w:val="17"/>
              </w:rPr>
              <w:t>Labour</w:t>
            </w:r>
          </w:p>
        </w:tc>
        <w:tc>
          <w:tcPr>
            <w:tcW w:type="dxa" w:w="3600"/>
          </w:tcPr>
          <w:p>
            <w:r>
              <w:rPr>
                <w:sz w:val="17"/>
              </w:rPr>
              <w:t>grahame.morris.mp@parliament.uk</w:t>
            </w:r>
          </w:p>
        </w:tc>
      </w:tr>
      <w:tr>
        <w:tc>
          <w:tcPr>
            <w:tcW w:type="dxa" w:w="3600"/>
          </w:tcPr>
          <w:p>
            <w:r>
              <w:rPr>
                <w:sz w:val="17"/>
              </w:rPr>
              <w:t>Gateshead Central and Whickham</w:t>
            </w:r>
          </w:p>
        </w:tc>
        <w:tc>
          <w:tcPr>
            <w:tcW w:type="dxa" w:w="3600"/>
          </w:tcPr>
          <w:p>
            <w:r>
              <w:rPr>
                <w:sz w:val="17"/>
              </w:rPr>
              <w:t>Mark Ferguson</w:t>
            </w:r>
          </w:p>
        </w:tc>
        <w:tc>
          <w:tcPr>
            <w:tcW w:type="dxa" w:w="3600"/>
          </w:tcPr>
          <w:p>
            <w:r>
              <w:rPr>
                <w:sz w:val="17"/>
              </w:rPr>
              <w:t>Labour</w:t>
            </w:r>
          </w:p>
        </w:tc>
        <w:tc>
          <w:tcPr>
            <w:tcW w:type="dxa" w:w="3600"/>
          </w:tcPr>
          <w:p>
            <w:r>
              <w:rPr>
                <w:sz w:val="17"/>
              </w:rPr>
              <w:t>mark.ferguson.mp@parliament.uk</w:t>
            </w:r>
          </w:p>
        </w:tc>
      </w:tr>
      <w:tr>
        <w:tc>
          <w:tcPr>
            <w:tcW w:type="dxa" w:w="3600"/>
          </w:tcPr>
          <w:p>
            <w:r>
              <w:rPr>
                <w:sz w:val="17"/>
              </w:rPr>
              <w:t>Hartlepool</w:t>
            </w:r>
          </w:p>
        </w:tc>
        <w:tc>
          <w:tcPr>
            <w:tcW w:type="dxa" w:w="3600"/>
          </w:tcPr>
          <w:p>
            <w:r>
              <w:rPr>
                <w:sz w:val="17"/>
              </w:rPr>
              <w:t>Jonathan Brash</w:t>
            </w:r>
          </w:p>
        </w:tc>
        <w:tc>
          <w:tcPr>
            <w:tcW w:type="dxa" w:w="3600"/>
          </w:tcPr>
          <w:p>
            <w:r>
              <w:rPr>
                <w:sz w:val="17"/>
              </w:rPr>
              <w:t>Labour</w:t>
            </w:r>
          </w:p>
        </w:tc>
        <w:tc>
          <w:tcPr>
            <w:tcW w:type="dxa" w:w="3600"/>
          </w:tcPr>
          <w:p>
            <w:r>
              <w:rPr>
                <w:sz w:val="17"/>
              </w:rPr>
              <w:t>jonathan.brash.mp@parliament.uk</w:t>
            </w:r>
          </w:p>
        </w:tc>
      </w:tr>
      <w:tr>
        <w:tc>
          <w:tcPr>
            <w:tcW w:type="dxa" w:w="3600"/>
          </w:tcPr>
          <w:p>
            <w:r>
              <w:rPr>
                <w:sz w:val="17"/>
              </w:rPr>
              <w:t>Hexham</w:t>
            </w:r>
          </w:p>
        </w:tc>
        <w:tc>
          <w:tcPr>
            <w:tcW w:type="dxa" w:w="3600"/>
          </w:tcPr>
          <w:p>
            <w:r>
              <w:rPr>
                <w:sz w:val="17"/>
              </w:rPr>
              <w:t>Joe Morris</w:t>
            </w:r>
          </w:p>
        </w:tc>
        <w:tc>
          <w:tcPr>
            <w:tcW w:type="dxa" w:w="3600"/>
          </w:tcPr>
          <w:p>
            <w:r>
              <w:rPr>
                <w:sz w:val="17"/>
              </w:rPr>
              <w:t>Labour</w:t>
            </w:r>
          </w:p>
        </w:tc>
        <w:tc>
          <w:tcPr>
            <w:tcW w:type="dxa" w:w="3600"/>
          </w:tcPr>
          <w:p>
            <w:r>
              <w:rPr>
                <w:sz w:val="17"/>
              </w:rPr>
              <w:t>joe.morris.mp@parliament.uk</w:t>
            </w:r>
          </w:p>
        </w:tc>
      </w:tr>
      <w:tr>
        <w:tc>
          <w:tcPr>
            <w:tcW w:type="dxa" w:w="3600"/>
          </w:tcPr>
          <w:p>
            <w:r>
              <w:rPr>
                <w:sz w:val="17"/>
              </w:rPr>
              <w:t>Houghton and Sunderland South</w:t>
            </w:r>
          </w:p>
        </w:tc>
        <w:tc>
          <w:tcPr>
            <w:tcW w:type="dxa" w:w="3600"/>
          </w:tcPr>
          <w:p>
            <w:r>
              <w:rPr>
                <w:sz w:val="17"/>
              </w:rPr>
              <w:t>Bridget Phillipson</w:t>
            </w:r>
          </w:p>
        </w:tc>
        <w:tc>
          <w:tcPr>
            <w:tcW w:type="dxa" w:w="3600"/>
          </w:tcPr>
          <w:p>
            <w:r>
              <w:rPr>
                <w:sz w:val="17"/>
              </w:rPr>
              <w:t>Labour</w:t>
            </w:r>
          </w:p>
        </w:tc>
        <w:tc>
          <w:tcPr>
            <w:tcW w:type="dxa" w:w="3600"/>
          </w:tcPr>
          <w:p>
            <w:r>
              <w:rPr>
                <w:sz w:val="17"/>
              </w:rPr>
              <w:t>bridget.phillipson.mp@parliament.uk</w:t>
            </w:r>
          </w:p>
        </w:tc>
      </w:tr>
      <w:tr>
        <w:tc>
          <w:tcPr>
            <w:tcW w:type="dxa" w:w="3600"/>
          </w:tcPr>
          <w:p>
            <w:r>
              <w:rPr>
                <w:sz w:val="17"/>
              </w:rPr>
              <w:t>Jarrow and Gateshead East</w:t>
            </w:r>
          </w:p>
        </w:tc>
        <w:tc>
          <w:tcPr>
            <w:tcW w:type="dxa" w:w="3600"/>
          </w:tcPr>
          <w:p>
            <w:r>
              <w:rPr>
                <w:sz w:val="17"/>
              </w:rPr>
              <w:t>Kate Osborne</w:t>
            </w:r>
          </w:p>
        </w:tc>
        <w:tc>
          <w:tcPr>
            <w:tcW w:type="dxa" w:w="3600"/>
          </w:tcPr>
          <w:p>
            <w:r>
              <w:rPr>
                <w:sz w:val="17"/>
              </w:rPr>
              <w:t>Labour</w:t>
            </w:r>
          </w:p>
        </w:tc>
        <w:tc>
          <w:tcPr>
            <w:tcW w:type="dxa" w:w="3600"/>
          </w:tcPr>
          <w:p>
            <w:r>
              <w:rPr>
                <w:sz w:val="17"/>
              </w:rPr>
              <w:t>kate.osborne.mp@parliament.uk</w:t>
            </w:r>
          </w:p>
        </w:tc>
      </w:tr>
      <w:tr>
        <w:tc>
          <w:tcPr>
            <w:tcW w:type="dxa" w:w="3600"/>
          </w:tcPr>
          <w:p>
            <w:r>
              <w:rPr>
                <w:sz w:val="17"/>
              </w:rPr>
              <w:t>Middlesbrough and Thornaby East</w:t>
            </w:r>
          </w:p>
        </w:tc>
        <w:tc>
          <w:tcPr>
            <w:tcW w:type="dxa" w:w="3600"/>
          </w:tcPr>
          <w:p>
            <w:r>
              <w:rPr>
                <w:sz w:val="17"/>
              </w:rPr>
              <w:t>Andy McDonald</w:t>
            </w:r>
          </w:p>
        </w:tc>
        <w:tc>
          <w:tcPr>
            <w:tcW w:type="dxa" w:w="3600"/>
          </w:tcPr>
          <w:p>
            <w:r>
              <w:rPr>
                <w:sz w:val="17"/>
              </w:rPr>
              <w:t>Labour</w:t>
            </w:r>
          </w:p>
        </w:tc>
        <w:tc>
          <w:tcPr>
            <w:tcW w:type="dxa" w:w="3600"/>
          </w:tcPr>
          <w:p>
            <w:r>
              <w:rPr>
                <w:sz w:val="17"/>
              </w:rPr>
              <w:t>andy.mcdonald.2nd@parliament.uk</w:t>
            </w:r>
          </w:p>
        </w:tc>
      </w:tr>
      <w:tr>
        <w:tc>
          <w:tcPr>
            <w:tcW w:type="dxa" w:w="3600"/>
          </w:tcPr>
          <w:p>
            <w:r>
              <w:rPr>
                <w:sz w:val="17"/>
              </w:rPr>
              <w:t>Middlesbrough South and East Cleveland</w:t>
            </w:r>
          </w:p>
        </w:tc>
        <w:tc>
          <w:tcPr>
            <w:tcW w:type="dxa" w:w="3600"/>
          </w:tcPr>
          <w:p>
            <w:r>
              <w:rPr>
                <w:sz w:val="17"/>
              </w:rPr>
              <w:t>Luke Myer</w:t>
            </w:r>
          </w:p>
        </w:tc>
        <w:tc>
          <w:tcPr>
            <w:tcW w:type="dxa" w:w="3600"/>
          </w:tcPr>
          <w:p>
            <w:r>
              <w:rPr>
                <w:sz w:val="17"/>
              </w:rPr>
              <w:t>Labour</w:t>
            </w:r>
          </w:p>
        </w:tc>
        <w:tc>
          <w:tcPr>
            <w:tcW w:type="dxa" w:w="3600"/>
          </w:tcPr>
          <w:p>
            <w:r>
              <w:rPr>
                <w:sz w:val="17"/>
              </w:rPr>
              <w:t>luke.myer.mp@parliament.uk</w:t>
            </w:r>
          </w:p>
        </w:tc>
      </w:tr>
      <w:tr>
        <w:tc>
          <w:tcPr>
            <w:tcW w:type="dxa" w:w="3600"/>
          </w:tcPr>
          <w:p>
            <w:r>
              <w:rPr>
                <w:sz w:val="17"/>
              </w:rPr>
              <w:t>Newcastle upon Tyne Central and West</w:t>
            </w:r>
          </w:p>
        </w:tc>
        <w:tc>
          <w:tcPr>
            <w:tcW w:type="dxa" w:w="3600"/>
          </w:tcPr>
          <w:p>
            <w:r>
              <w:rPr>
                <w:sz w:val="17"/>
              </w:rPr>
              <w:t>Dame Chi Onwurah</w:t>
            </w:r>
          </w:p>
        </w:tc>
        <w:tc>
          <w:tcPr>
            <w:tcW w:type="dxa" w:w="3600"/>
          </w:tcPr>
          <w:p>
            <w:r>
              <w:rPr>
                <w:sz w:val="17"/>
              </w:rPr>
              <w:t>Labour</w:t>
            </w:r>
          </w:p>
        </w:tc>
        <w:tc>
          <w:tcPr>
            <w:tcW w:type="dxa" w:w="3600"/>
          </w:tcPr>
          <w:p>
            <w:r>
              <w:rPr>
                <w:sz w:val="17"/>
              </w:rPr>
              <w:t>chi.onwurah.mp@parliament.uk</w:t>
            </w:r>
          </w:p>
        </w:tc>
      </w:tr>
      <w:tr>
        <w:tc>
          <w:tcPr>
            <w:tcW w:type="dxa" w:w="3600"/>
          </w:tcPr>
          <w:p>
            <w:r>
              <w:rPr>
                <w:sz w:val="17"/>
              </w:rPr>
              <w:t>Newcastle upon Tyne East and Wallsend</w:t>
            </w:r>
          </w:p>
        </w:tc>
        <w:tc>
          <w:tcPr>
            <w:tcW w:type="dxa" w:w="3600"/>
          </w:tcPr>
          <w:p>
            <w:r>
              <w:rPr>
                <w:sz w:val="17"/>
              </w:rPr>
              <w:t>Mary Glindon</w:t>
            </w:r>
          </w:p>
        </w:tc>
        <w:tc>
          <w:tcPr>
            <w:tcW w:type="dxa" w:w="3600"/>
          </w:tcPr>
          <w:p>
            <w:r>
              <w:rPr>
                <w:sz w:val="17"/>
              </w:rPr>
              <w:t>Labour</w:t>
            </w:r>
          </w:p>
        </w:tc>
        <w:tc>
          <w:tcPr>
            <w:tcW w:type="dxa" w:w="3600"/>
          </w:tcPr>
          <w:p>
            <w:r>
              <w:rPr>
                <w:sz w:val="17"/>
              </w:rPr>
              <w:t>mary.glindon.mp@parliament.uk</w:t>
            </w:r>
          </w:p>
        </w:tc>
      </w:tr>
      <w:tr>
        <w:tc>
          <w:tcPr>
            <w:tcW w:type="dxa" w:w="3600"/>
          </w:tcPr>
          <w:p>
            <w:r>
              <w:rPr>
                <w:sz w:val="17"/>
              </w:rPr>
              <w:t>Newcastle upon Tyne North</w:t>
            </w:r>
          </w:p>
        </w:tc>
        <w:tc>
          <w:tcPr>
            <w:tcW w:type="dxa" w:w="3600"/>
          </w:tcPr>
          <w:p>
            <w:r>
              <w:rPr>
                <w:sz w:val="17"/>
              </w:rPr>
              <w:t>Catherine McKinnell</w:t>
            </w:r>
          </w:p>
        </w:tc>
        <w:tc>
          <w:tcPr>
            <w:tcW w:type="dxa" w:w="3600"/>
          </w:tcPr>
          <w:p>
            <w:r>
              <w:rPr>
                <w:sz w:val="17"/>
              </w:rPr>
              <w:t>Labour</w:t>
            </w:r>
          </w:p>
        </w:tc>
        <w:tc>
          <w:tcPr>
            <w:tcW w:type="dxa" w:w="3600"/>
          </w:tcPr>
          <w:p>
            <w:r>
              <w:rPr>
                <w:sz w:val="17"/>
              </w:rPr>
              <w:t>catherine.mckinnell.mp@parliament.uk</w:t>
            </w:r>
          </w:p>
        </w:tc>
      </w:tr>
      <w:tr>
        <w:tc>
          <w:tcPr>
            <w:tcW w:type="dxa" w:w="3600"/>
          </w:tcPr>
          <w:p>
            <w:r>
              <w:rPr>
                <w:sz w:val="17"/>
              </w:rPr>
              <w:t>Newton Aycliffe and Spennymoor</w:t>
            </w:r>
          </w:p>
        </w:tc>
        <w:tc>
          <w:tcPr>
            <w:tcW w:type="dxa" w:w="3600"/>
          </w:tcPr>
          <w:p>
            <w:r>
              <w:rPr>
                <w:sz w:val="17"/>
              </w:rPr>
              <w:t>Alan Strickland</w:t>
            </w:r>
          </w:p>
        </w:tc>
        <w:tc>
          <w:tcPr>
            <w:tcW w:type="dxa" w:w="3600"/>
          </w:tcPr>
          <w:p>
            <w:r>
              <w:rPr>
                <w:sz w:val="17"/>
              </w:rPr>
              <w:t>Labour</w:t>
            </w:r>
          </w:p>
        </w:tc>
        <w:tc>
          <w:tcPr>
            <w:tcW w:type="dxa" w:w="3600"/>
          </w:tcPr>
          <w:p>
            <w:r>
              <w:rPr>
                <w:sz w:val="17"/>
              </w:rPr>
              <w:t>alan.strickland.mp@parliament.uk</w:t>
            </w:r>
          </w:p>
        </w:tc>
      </w:tr>
      <w:tr>
        <w:tc>
          <w:tcPr>
            <w:tcW w:type="dxa" w:w="3600"/>
          </w:tcPr>
          <w:p>
            <w:r>
              <w:rPr>
                <w:sz w:val="17"/>
              </w:rPr>
              <w:t>North Durham</w:t>
            </w:r>
          </w:p>
        </w:tc>
        <w:tc>
          <w:tcPr>
            <w:tcW w:type="dxa" w:w="3600"/>
          </w:tcPr>
          <w:p>
            <w:r>
              <w:rPr>
                <w:sz w:val="17"/>
              </w:rPr>
              <w:t>Luke Akehurst</w:t>
            </w:r>
          </w:p>
        </w:tc>
        <w:tc>
          <w:tcPr>
            <w:tcW w:type="dxa" w:w="3600"/>
          </w:tcPr>
          <w:p>
            <w:r>
              <w:rPr>
                <w:sz w:val="17"/>
              </w:rPr>
              <w:t>Labour</w:t>
            </w:r>
          </w:p>
        </w:tc>
        <w:tc>
          <w:tcPr>
            <w:tcW w:type="dxa" w:w="3600"/>
          </w:tcPr>
          <w:p>
            <w:r>
              <w:rPr>
                <w:sz w:val="17"/>
              </w:rPr>
              <w:t>luke.akehurst.mp@parliament.uk</w:t>
            </w:r>
          </w:p>
        </w:tc>
      </w:tr>
      <w:tr>
        <w:tc>
          <w:tcPr>
            <w:tcW w:type="dxa" w:w="3600"/>
          </w:tcPr>
          <w:p>
            <w:r>
              <w:rPr>
                <w:sz w:val="17"/>
              </w:rPr>
              <w:t>North Northumberland</w:t>
            </w:r>
          </w:p>
        </w:tc>
        <w:tc>
          <w:tcPr>
            <w:tcW w:type="dxa" w:w="3600"/>
          </w:tcPr>
          <w:p>
            <w:r>
              <w:rPr>
                <w:sz w:val="17"/>
              </w:rPr>
              <w:t>David Smith</w:t>
            </w:r>
          </w:p>
        </w:tc>
        <w:tc>
          <w:tcPr>
            <w:tcW w:type="dxa" w:w="3600"/>
          </w:tcPr>
          <w:p>
            <w:r>
              <w:rPr>
                <w:sz w:val="17"/>
              </w:rPr>
              <w:t>Labour</w:t>
            </w:r>
          </w:p>
        </w:tc>
        <w:tc>
          <w:tcPr>
            <w:tcW w:type="dxa" w:w="3600"/>
          </w:tcPr>
          <w:p>
            <w:r>
              <w:rPr>
                <w:sz w:val="17"/>
              </w:rPr>
              <w:t>david.smith.mp@parliament.uk</w:t>
            </w:r>
          </w:p>
        </w:tc>
      </w:tr>
      <w:tr>
        <w:tc>
          <w:tcPr>
            <w:tcW w:type="dxa" w:w="3600"/>
          </w:tcPr>
          <w:p>
            <w:r>
              <w:rPr>
                <w:sz w:val="17"/>
              </w:rPr>
              <w:t>Redcar</w:t>
            </w:r>
          </w:p>
        </w:tc>
        <w:tc>
          <w:tcPr>
            <w:tcW w:type="dxa" w:w="3600"/>
          </w:tcPr>
          <w:p>
            <w:r>
              <w:rPr>
                <w:sz w:val="17"/>
              </w:rPr>
              <w:t>Anna Turley</w:t>
            </w:r>
          </w:p>
        </w:tc>
        <w:tc>
          <w:tcPr>
            <w:tcW w:type="dxa" w:w="3600"/>
          </w:tcPr>
          <w:p>
            <w:r>
              <w:rPr>
                <w:sz w:val="17"/>
              </w:rPr>
              <w:t>Labour</w:t>
            </w:r>
          </w:p>
        </w:tc>
        <w:tc>
          <w:tcPr>
            <w:tcW w:type="dxa" w:w="3600"/>
          </w:tcPr>
          <w:p>
            <w:r>
              <w:rPr>
                <w:sz w:val="17"/>
              </w:rPr>
              <w:t>anna.turley.mp@parliament.uk</w:t>
            </w:r>
          </w:p>
        </w:tc>
      </w:tr>
      <w:tr>
        <w:tc>
          <w:tcPr>
            <w:tcW w:type="dxa" w:w="3600"/>
          </w:tcPr>
          <w:p>
            <w:r>
              <w:rPr>
                <w:sz w:val="17"/>
              </w:rPr>
              <w:t>South Shields</w:t>
            </w:r>
          </w:p>
        </w:tc>
        <w:tc>
          <w:tcPr>
            <w:tcW w:type="dxa" w:w="3600"/>
          </w:tcPr>
          <w:p>
            <w:r>
              <w:rPr>
                <w:sz w:val="17"/>
              </w:rPr>
              <w:t>Emma Lewell</w:t>
            </w:r>
          </w:p>
        </w:tc>
        <w:tc>
          <w:tcPr>
            <w:tcW w:type="dxa" w:w="3600"/>
          </w:tcPr>
          <w:p>
            <w:r>
              <w:rPr>
                <w:sz w:val="17"/>
              </w:rPr>
              <w:t>Labour</w:t>
            </w:r>
          </w:p>
        </w:tc>
        <w:tc>
          <w:tcPr>
            <w:tcW w:type="dxa" w:w="3600"/>
          </w:tcPr>
          <w:p>
            <w:r>
              <w:rPr>
                <w:sz w:val="17"/>
              </w:rPr>
              <w:t>emma.lewell.mp@parliament.uk</w:t>
            </w:r>
          </w:p>
        </w:tc>
      </w:tr>
      <w:tr>
        <w:tc>
          <w:tcPr>
            <w:tcW w:type="dxa" w:w="3600"/>
          </w:tcPr>
          <w:p>
            <w:r>
              <w:rPr>
                <w:sz w:val="17"/>
              </w:rPr>
              <w:t>Stockton North</w:t>
            </w:r>
          </w:p>
        </w:tc>
        <w:tc>
          <w:tcPr>
            <w:tcW w:type="dxa" w:w="3600"/>
          </w:tcPr>
          <w:p>
            <w:r>
              <w:rPr>
                <w:sz w:val="17"/>
              </w:rPr>
              <w:t>Chris McDonald</w:t>
            </w:r>
          </w:p>
        </w:tc>
        <w:tc>
          <w:tcPr>
            <w:tcW w:type="dxa" w:w="3600"/>
          </w:tcPr>
          <w:p>
            <w:r>
              <w:rPr>
                <w:sz w:val="17"/>
              </w:rPr>
              <w:t>Labour</w:t>
            </w:r>
          </w:p>
        </w:tc>
        <w:tc>
          <w:tcPr>
            <w:tcW w:type="dxa" w:w="3600"/>
          </w:tcPr>
          <w:p>
            <w:r>
              <w:rPr>
                <w:sz w:val="17"/>
              </w:rPr>
              <w:t>chris.mcdonald.mp@parliament.uk</w:t>
            </w:r>
          </w:p>
        </w:tc>
      </w:tr>
      <w:tr>
        <w:tc>
          <w:tcPr>
            <w:tcW w:type="dxa" w:w="3600"/>
          </w:tcPr>
          <w:p>
            <w:r>
              <w:rPr>
                <w:sz w:val="17"/>
              </w:rPr>
              <w:t>Stockton West</w:t>
            </w:r>
          </w:p>
        </w:tc>
        <w:tc>
          <w:tcPr>
            <w:tcW w:type="dxa" w:w="3600"/>
          </w:tcPr>
          <w:p>
            <w:r>
              <w:rPr>
                <w:sz w:val="17"/>
              </w:rPr>
              <w:t>Matt Vickers</w:t>
            </w:r>
          </w:p>
        </w:tc>
        <w:tc>
          <w:tcPr>
            <w:tcW w:type="dxa" w:w="3600"/>
          </w:tcPr>
          <w:p>
            <w:r>
              <w:rPr>
                <w:sz w:val="17"/>
              </w:rPr>
              <w:t>Conservative</w:t>
            </w:r>
          </w:p>
        </w:tc>
        <w:tc>
          <w:tcPr>
            <w:tcW w:type="dxa" w:w="3600"/>
          </w:tcPr>
          <w:p>
            <w:r>
              <w:rPr>
                <w:sz w:val="17"/>
              </w:rPr>
              <w:t>matt.vickers.mp@parliament.uk</w:t>
            </w:r>
          </w:p>
        </w:tc>
      </w:tr>
      <w:tr>
        <w:tc>
          <w:tcPr>
            <w:tcW w:type="dxa" w:w="3600"/>
          </w:tcPr>
          <w:p>
            <w:r>
              <w:rPr>
                <w:sz w:val="17"/>
              </w:rPr>
              <w:t>Sunderland Central</w:t>
            </w:r>
          </w:p>
        </w:tc>
        <w:tc>
          <w:tcPr>
            <w:tcW w:type="dxa" w:w="3600"/>
          </w:tcPr>
          <w:p>
            <w:r>
              <w:rPr>
                <w:sz w:val="17"/>
              </w:rPr>
              <w:t>Lewis Atkinson</w:t>
            </w:r>
          </w:p>
        </w:tc>
        <w:tc>
          <w:tcPr>
            <w:tcW w:type="dxa" w:w="3600"/>
          </w:tcPr>
          <w:p>
            <w:r>
              <w:rPr>
                <w:sz w:val="17"/>
              </w:rPr>
              <w:t>Labour</w:t>
            </w:r>
          </w:p>
        </w:tc>
        <w:tc>
          <w:tcPr>
            <w:tcW w:type="dxa" w:w="3600"/>
          </w:tcPr>
          <w:p>
            <w:r>
              <w:rPr>
                <w:sz w:val="17"/>
              </w:rPr>
              <w:t>lewis.atkinson.mp@parliament.uk</w:t>
            </w:r>
          </w:p>
        </w:tc>
      </w:tr>
      <w:tr>
        <w:tc>
          <w:tcPr>
            <w:tcW w:type="dxa" w:w="3600"/>
          </w:tcPr>
          <w:p>
            <w:r>
              <w:rPr>
                <w:sz w:val="17"/>
              </w:rPr>
              <w:t>Tynemouth</w:t>
            </w:r>
          </w:p>
        </w:tc>
        <w:tc>
          <w:tcPr>
            <w:tcW w:type="dxa" w:w="3600"/>
          </w:tcPr>
          <w:p>
            <w:r>
              <w:rPr>
                <w:sz w:val="17"/>
              </w:rPr>
              <w:t>Sir Alan Campbell</w:t>
            </w:r>
          </w:p>
        </w:tc>
        <w:tc>
          <w:tcPr>
            <w:tcW w:type="dxa" w:w="3600"/>
          </w:tcPr>
          <w:p>
            <w:r>
              <w:rPr>
                <w:sz w:val="17"/>
              </w:rPr>
              <w:t>Labour</w:t>
            </w:r>
          </w:p>
        </w:tc>
        <w:tc>
          <w:tcPr>
            <w:tcW w:type="dxa" w:w="3600"/>
          </w:tcPr>
          <w:p>
            <w:r>
              <w:rPr>
                <w:sz w:val="17"/>
              </w:rPr>
              <w:t>alan.campbell.mp@parliament.uk</w:t>
            </w:r>
          </w:p>
        </w:tc>
      </w:tr>
      <w:tr>
        <w:tc>
          <w:tcPr>
            <w:tcW w:type="dxa" w:w="3600"/>
          </w:tcPr>
          <w:p>
            <w:r>
              <w:rPr>
                <w:sz w:val="17"/>
              </w:rPr>
              <w:t>Washington and Gateshead South</w:t>
            </w:r>
          </w:p>
        </w:tc>
        <w:tc>
          <w:tcPr>
            <w:tcW w:type="dxa" w:w="3600"/>
          </w:tcPr>
          <w:p>
            <w:r>
              <w:rPr>
                <w:sz w:val="17"/>
              </w:rPr>
              <w:t>Sharon Hodgson</w:t>
            </w:r>
          </w:p>
        </w:tc>
        <w:tc>
          <w:tcPr>
            <w:tcW w:type="dxa" w:w="3600"/>
          </w:tcPr>
          <w:p>
            <w:r>
              <w:rPr>
                <w:sz w:val="17"/>
              </w:rPr>
              <w:t>Labour</w:t>
            </w:r>
          </w:p>
        </w:tc>
        <w:tc>
          <w:tcPr>
            <w:tcW w:type="dxa" w:w="3600"/>
          </w:tcPr>
          <w:p>
            <w:r>
              <w:rPr>
                <w:sz w:val="17"/>
              </w:rPr>
              <w:t>sharon.hodgson.mp@parliament.uk</w:t>
            </w:r>
          </w:p>
        </w:tc>
      </w:tr>
    </w:tbl>
    <w:p>
      <w:pPr>
        <w:pStyle w:val="Heading1"/>
      </w:pPr>
      <w:r>
        <w:t>Source and drafting note</w:t>
      </w:r>
    </w:p>
    <w:p>
      <w:r>
        <w:rPr>
          <w:sz w:val="19"/>
        </w:rPr>
        <w:t>This navigator was prepared from the North East public-record case files checked to 30 August 2026. The evidence had already been separately sample-checked before these email drafts were prepared.</w:t>
      </w:r>
    </w:p>
    <w:p>
      <w:r>
        <w:rPr>
          <w:sz w:val="19"/>
        </w:rPr>
        <w:t>Historic votes are kept as historic. “No Vote Recorded” is not rewritten as an abstention or a change of mind. An MP’s parliamentary role or personal background is not treated as evidence of how they will vote.</w:t>
      </w:r>
    </w:p>
    <w:p>
      <w:r>
        <w:t>Thin public records stay thin. The generic fallback is included so nobody has to pretend there is more MP-specific evidence than there really is.</w:t>
      </w:r>
    </w:p>
    <w:sectPr w:rsidR="00FC693F" w:rsidRPr="0006063C" w:rsidSect="00034616">
      <w:pgSz w:w="15840" w:h="12240" w:orient="landscape"/>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ouragainsttheassisteddyingbill.org/" TargetMode="External"/><Relationship Id="rId10" Type="http://schemas.openxmlformats.org/officeDocument/2006/relationships/hyperlink" Target="mailto:sam.rushworth.mp@parliament.uk" TargetMode="External"/><Relationship Id="rId11" Type="http://schemas.openxmlformats.org/officeDocument/2006/relationships/hyperlink" Target="https://members.parliament.uk/member/5108/contact" TargetMode="External"/><Relationship Id="rId12" Type="http://schemas.openxmlformats.org/officeDocument/2006/relationships/hyperlink" Target="mailto:liz.twist.mp@parliament.uk" TargetMode="External"/><Relationship Id="rId13" Type="http://schemas.openxmlformats.org/officeDocument/2006/relationships/hyperlink" Target="https://members.parliament.uk/member/4618/contact" TargetMode="External"/><Relationship Id="rId14" Type="http://schemas.openxmlformats.org/officeDocument/2006/relationships/hyperlink" Target="mailto:ian.lavery.mp@parliament.uk" TargetMode="External"/><Relationship Id="rId15" Type="http://schemas.openxmlformats.org/officeDocument/2006/relationships/hyperlink" Target="https://members.parliament.uk/member/4139/contact" TargetMode="External"/><Relationship Id="rId16" Type="http://schemas.openxmlformats.org/officeDocument/2006/relationships/hyperlink" Target="mailto:mary.foy.mp@parliament.uk" TargetMode="External"/><Relationship Id="rId17" Type="http://schemas.openxmlformats.org/officeDocument/2006/relationships/hyperlink" Target="https://members.parliament.uk/member/4753/contact" TargetMode="External"/><Relationship Id="rId18" Type="http://schemas.openxmlformats.org/officeDocument/2006/relationships/hyperlink" Target="mailto:emma.foody.mp@parliament.uk" TargetMode="External"/><Relationship Id="rId19" Type="http://schemas.openxmlformats.org/officeDocument/2006/relationships/hyperlink" Target="https://members.parliament.uk/member/5029/contact" TargetMode="External"/><Relationship Id="rId20" Type="http://schemas.openxmlformats.org/officeDocument/2006/relationships/hyperlink" Target="mailto:lola.mcevoy.mp@parliament.uk" TargetMode="External"/><Relationship Id="rId21" Type="http://schemas.openxmlformats.org/officeDocument/2006/relationships/hyperlink" Target="https://members.parliament.uk/member/5037/contact" TargetMode="External"/><Relationship Id="rId22" Type="http://schemas.openxmlformats.org/officeDocument/2006/relationships/hyperlink" Target="mailto:grahame.morris.mp@parliament.uk" TargetMode="External"/><Relationship Id="rId23" Type="http://schemas.openxmlformats.org/officeDocument/2006/relationships/hyperlink" Target="https://members.parliament.uk/member/3973/contact" TargetMode="External"/><Relationship Id="rId24" Type="http://schemas.openxmlformats.org/officeDocument/2006/relationships/hyperlink" Target="mailto:mark.ferguson.mp@parliament.uk" TargetMode="External"/><Relationship Id="rId25" Type="http://schemas.openxmlformats.org/officeDocument/2006/relationships/hyperlink" Target="https://members.parliament.uk/member/5031/contact" TargetMode="External"/><Relationship Id="rId26" Type="http://schemas.openxmlformats.org/officeDocument/2006/relationships/hyperlink" Target="mailto:jonathan.brash.mp@parliament.uk" TargetMode="External"/><Relationship Id="rId27" Type="http://schemas.openxmlformats.org/officeDocument/2006/relationships/hyperlink" Target="https://members.parliament.uk/member/5045/contact" TargetMode="External"/><Relationship Id="rId28" Type="http://schemas.openxmlformats.org/officeDocument/2006/relationships/hyperlink" Target="mailto:joe.morris.mp@parliament.uk" TargetMode="External"/><Relationship Id="rId29" Type="http://schemas.openxmlformats.org/officeDocument/2006/relationships/hyperlink" Target="https://members.parliament.uk/member/5081/contact" TargetMode="External"/><Relationship Id="rId30" Type="http://schemas.openxmlformats.org/officeDocument/2006/relationships/hyperlink" Target="mailto:bridget.phillipson.mp@parliament.uk" TargetMode="External"/><Relationship Id="rId31" Type="http://schemas.openxmlformats.org/officeDocument/2006/relationships/hyperlink" Target="https://members.parliament.uk/member/4046/contact" TargetMode="External"/><Relationship Id="rId32" Type="http://schemas.openxmlformats.org/officeDocument/2006/relationships/hyperlink" Target="mailto:kate.osborne.mp@parliament.uk" TargetMode="External"/><Relationship Id="rId33" Type="http://schemas.openxmlformats.org/officeDocument/2006/relationships/hyperlink" Target="https://members.parliament.uk/member/4783/contact" TargetMode="External"/><Relationship Id="rId34" Type="http://schemas.openxmlformats.org/officeDocument/2006/relationships/hyperlink" Target="mailto:andy.mcdonald.2nd@parliament.uk" TargetMode="External"/><Relationship Id="rId35" Type="http://schemas.openxmlformats.org/officeDocument/2006/relationships/hyperlink" Target="https://members.parliament.uk/member/4269/contact" TargetMode="External"/><Relationship Id="rId36" Type="http://schemas.openxmlformats.org/officeDocument/2006/relationships/hyperlink" Target="mailto:luke.myer.mp@parliament.uk" TargetMode="External"/><Relationship Id="rId37" Type="http://schemas.openxmlformats.org/officeDocument/2006/relationships/hyperlink" Target="https://members.parliament.uk/member/5147/contact" TargetMode="External"/><Relationship Id="rId38" Type="http://schemas.openxmlformats.org/officeDocument/2006/relationships/hyperlink" Target="mailto:chi.onwurah.mp@parliament.uk" TargetMode="External"/><Relationship Id="rId39" Type="http://schemas.openxmlformats.org/officeDocument/2006/relationships/hyperlink" Target="https://members.parliament.uk/member/4124/contact" TargetMode="External"/><Relationship Id="rId40" Type="http://schemas.openxmlformats.org/officeDocument/2006/relationships/hyperlink" Target="mailto:mary.glindon.mp@parliament.uk" TargetMode="External"/><Relationship Id="rId41" Type="http://schemas.openxmlformats.org/officeDocument/2006/relationships/hyperlink" Target="https://members.parliament.uk/member/4126/contact" TargetMode="External"/><Relationship Id="rId42" Type="http://schemas.openxmlformats.org/officeDocument/2006/relationships/hyperlink" Target="mailto:catherine.mckinnell.mp@parliament.uk" TargetMode="External"/><Relationship Id="rId43" Type="http://schemas.openxmlformats.org/officeDocument/2006/relationships/hyperlink" Target="https://members.parliament.uk/member/4125/contact" TargetMode="External"/><Relationship Id="rId44" Type="http://schemas.openxmlformats.org/officeDocument/2006/relationships/hyperlink" Target="mailto:alan.strickland.mp@parliament.uk" TargetMode="External"/><Relationship Id="rId45" Type="http://schemas.openxmlformats.org/officeDocument/2006/relationships/hyperlink" Target="https://members.parliament.uk/member/5080/contact" TargetMode="External"/><Relationship Id="rId46" Type="http://schemas.openxmlformats.org/officeDocument/2006/relationships/hyperlink" Target="mailto:luke.akehurst.mp@parliament.uk" TargetMode="External"/><Relationship Id="rId47" Type="http://schemas.openxmlformats.org/officeDocument/2006/relationships/hyperlink" Target="https://members.parliament.uk/member/5112/contact" TargetMode="External"/><Relationship Id="rId48" Type="http://schemas.openxmlformats.org/officeDocument/2006/relationships/hyperlink" Target="mailto:david.smith.mp@parliament.uk" TargetMode="External"/><Relationship Id="rId49" Type="http://schemas.openxmlformats.org/officeDocument/2006/relationships/hyperlink" Target="https://members.parliament.uk/member/5218/contact" TargetMode="External"/><Relationship Id="rId50" Type="http://schemas.openxmlformats.org/officeDocument/2006/relationships/hyperlink" Target="mailto:anna.turley.mp@parliament.uk" TargetMode="External"/><Relationship Id="rId51" Type="http://schemas.openxmlformats.org/officeDocument/2006/relationships/hyperlink" Target="https://members.parliament.uk/member/4449/contact" TargetMode="External"/><Relationship Id="rId52" Type="http://schemas.openxmlformats.org/officeDocument/2006/relationships/hyperlink" Target="mailto:emma.lewell.mp@parliament.uk" TargetMode="External"/><Relationship Id="rId53" Type="http://schemas.openxmlformats.org/officeDocument/2006/relationships/hyperlink" Target="https://members.parliament.uk/member/4277/contact" TargetMode="External"/><Relationship Id="rId54" Type="http://schemas.openxmlformats.org/officeDocument/2006/relationships/hyperlink" Target="mailto:chris.mcdonald.mp@parliament.uk" TargetMode="External"/><Relationship Id="rId55" Type="http://schemas.openxmlformats.org/officeDocument/2006/relationships/hyperlink" Target="https://members.parliament.uk/member/5116/contact" TargetMode="External"/><Relationship Id="rId56" Type="http://schemas.openxmlformats.org/officeDocument/2006/relationships/hyperlink" Target="mailto:matt.vickers.mp@parliament.uk" TargetMode="External"/><Relationship Id="rId57" Type="http://schemas.openxmlformats.org/officeDocument/2006/relationships/hyperlink" Target="https://members.parliament.uk/member/4844/contact" TargetMode="External"/><Relationship Id="rId58" Type="http://schemas.openxmlformats.org/officeDocument/2006/relationships/hyperlink" Target="mailto:lewis.atkinson.mp@parliament.uk" TargetMode="External"/><Relationship Id="rId59" Type="http://schemas.openxmlformats.org/officeDocument/2006/relationships/hyperlink" Target="https://members.parliament.uk/member/5028/contact" TargetMode="External"/><Relationship Id="rId60" Type="http://schemas.openxmlformats.org/officeDocument/2006/relationships/hyperlink" Target="mailto:alan.campbell.mp@parliament.uk" TargetMode="External"/><Relationship Id="rId61" Type="http://schemas.openxmlformats.org/officeDocument/2006/relationships/hyperlink" Target="https://members.parliament.uk/member/529/contact" TargetMode="External"/><Relationship Id="rId62" Type="http://schemas.openxmlformats.org/officeDocument/2006/relationships/hyperlink" Target="mailto:sharon.hodgson.mp@parliament.uk" TargetMode="External"/><Relationship Id="rId63" Type="http://schemas.openxmlformats.org/officeDocument/2006/relationships/hyperlink" Target="https://members.parliament.uk/member/1521/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East Constituent Email Navigator V2.2 Independent QA — Before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