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South West constituent email pack</w:t>
      </w:r>
    </w:p>
    <w:p>
      <w:pPr>
        <w:jc w:val="center"/>
      </w:pPr>
      <w:r>
        <w:rPr>
          <w:b/>
          <w:sz w:val="26"/>
        </w:rPr>
        <w:t>Terminally Ill Adults (End of Life) Bill 2026</w:t>
      </w:r>
    </w:p>
    <w:p>
      <w:pPr>
        <w:jc w:val="center"/>
      </w:pPr>
      <w:r>
        <w:rPr>
          <w:color w:val="7F4B00"/>
          <w:sz w:val="22"/>
        </w:rPr>
        <w:t>Before Thursday 3 September</w:t>
      </w:r>
    </w:p>
    <w:tbl>
      <w:tblPr>
        <w:tblW w:type="auto" w:w="0"/>
        <w:jc w:val="center"/>
        <w:tblLayout w:type="fixed"/>
        <w:tblLook w:firstColumn="1" w:firstRow="1" w:lastColumn="0" w:lastRow="0" w:noHBand="0" w:noVBand="1" w:val="04A0"/>
      </w:tblPr>
      <w:tblGrid>
        <w:gridCol w:w="9720"/>
      </w:tblGrid>
      <w:tr>
        <w:tc>
          <w:tcPr>
            <w:tcW w:type="dxa" w:w="10166"/>
            <w:shd w:fill="EAF2F8"/>
            <w:tcMar>
              <w:top w:w="120" w:type="dxa"/>
              <w:start w:w="150" w:type="dxa"/>
              <w:bottom w:w="120" w:type="dxa"/>
              <w:end w:w="150" w:type="dxa"/>
            </w:tcMar>
          </w:tcPr>
          <w:p>
            <w:r>
              <w:rPr>
                <w:b/>
                <w:color w:val="17365D"/>
                <w:sz w:val="22"/>
              </w:rPr>
              <w:t>Use this as a starting point, not a script</w:t>
            </w:r>
          </w:p>
          <w:p>
            <w:pPr>
              <w:spacing w:after="80"/>
            </w:pPr>
            <w:r>
              <w:t>Only send a message if the concern genuinely reflects your own view. Change any wording that doesn't sound like you.</w:t>
            </w:r>
          </w:p>
          <w:p>
            <w:pPr>
              <w:spacing w:after="80"/>
            </w:pPr>
            <w:r>
              <w:t>Add your full name, home address and postcode. MP offices use this to check that you live in the constituency.</w:t>
            </w:r>
          </w:p>
          <w:p>
            <w:pPr>
              <w:spacing w:after="80"/>
            </w:pPr>
            <w:r>
              <w:t>The public-record notes distinguish old Commons votes from evidence about the returned 2026 bill. A missing vote is not called an abstention or a change of mind unless there is a source for that.</w:t>
            </w:r>
          </w:p>
          <w:p>
            <w:pPr>
              <w:spacing w:after="80"/>
            </w:pPr>
            <w:r>
              <w:t>This pack is designed for a quick constituent email before 11 September. It does not require a meeting request.</w:t>
            </w:r>
          </w:p>
        </w:tc>
      </w:tr>
    </w:tbl>
    <w:p/>
    <w:tbl>
      <w:tblPr>
        <w:tblW w:type="auto" w:w="0"/>
        <w:jc w:val="center"/>
        <w:tblLayout w:type="fixed"/>
        <w:tblLook w:firstColumn="1" w:firstRow="1" w:lastColumn="0" w:lastRow="0" w:noHBand="0" w:noVBand="1" w:val="04A0"/>
      </w:tblPr>
      <w:tblGrid>
        <w:gridCol w:w="9720"/>
      </w:tblGrid>
      <w:tr>
        <w:tc>
          <w:tcPr>
            <w:tcW w:type="dxa" w:w="10166"/>
            <w:shd w:fill="FFF2CC"/>
            <w:tcMar>
              <w:top w:w="120" w:type="dxa"/>
              <w:start w:w="150" w:type="dxa"/>
              <w:bottom w:w="120" w:type="dxa"/>
              <w:end w:w="150" w:type="dxa"/>
            </w:tcMar>
          </w:tcPr>
          <w:p>
            <w:r>
              <w:rPr>
                <w:b/>
                <w:color w:val="17365D"/>
                <w:sz w:val="22"/>
              </w:rPr>
              <w:t>Time-sensitive for Labour MPs</w:t>
            </w:r>
          </w:p>
          <w:p>
            <w:pPr>
              <w:spacing w:after="80"/>
            </w:pPr>
            <w:r>
              <w:t>The Labour drafts include the parliamentary briefing on Thursday 3 September, 10am–3pm, fronted by Ashley Dalton MP. It stays prominent because the event is still an immediate action.</w:t>
            </w:r>
          </w:p>
          <w:p>
            <w:pPr>
              <w:spacing w:after="80"/>
            </w:pPr>
            <w:r>
              <w:t xml:space="preserve">Briefing / campaign page: </w:t>
            </w:r>
            <w:hyperlink r:id="rId10">
              <w:r>
                <w:rPr>
                  <w:color w:val="0563C1"/>
                  <w:u w:val="single"/>
                </w:rPr>
                <w:t>https://labouragainsttheassisteddyingbill.org/</w:t>
              </w:r>
            </w:hyperlink>
          </w:p>
          <w:p>
            <w:pPr>
              <w:spacing w:after="80"/>
            </w:pPr>
            <w:r>
              <w:t>After the event, switch to the separate after-Thursday edition. Do not ask senders to delete an expired paragraph themselves.</w:t>
            </w:r>
          </w:p>
        </w:tc>
      </w:tr>
    </w:tbl>
    <w:p>
      <w:bookmarkStart w:id="1" w:name="navigator"/>
      <w:pPr>
        <w:pStyle w:val="Heading1"/>
      </w:pPr>
      <w:r>
        <w:t>Find your constituency</w:t>
      </w:r>
      <w:bookmarkEnd w:id="1"/>
    </w:p>
    <w:p>
      <w:r>
        <w:rPr>
          <w:sz w:val="21"/>
        </w:rPr>
        <w:t>Nineteen MPs have an individual draft because their case files contain a clear public-record point that can be referred to safely. The other 39 use one of three short fallbacks. That is deliberate: thin evidence is not turned into fake personalisation.</w:t>
      </w:r>
    </w:p>
    <w:p>
      <w:r>
        <w:rPr>
          <w:b/>
        </w:rPr>
        <w:t>Bristol &amp; Gloucestershire</w:t>
      </w:r>
    </w:p>
    <w:p>
      <w:pPr>
        <w:pStyle w:val="ListBullet"/>
      </w:pPr>
      <w:hyperlink w:anchor="mp_7">
        <w:r>
          <w:rPr>
            <w:color w:val="0563C1"/>
            <w:u w:val="single"/>
          </w:rPr>
          <w:t>Bristol North West — Darren Jones</w:t>
        </w:r>
      </w:hyperlink>
    </w:p>
    <w:p>
      <w:pPr>
        <w:pStyle w:val="ListBullet"/>
      </w:pPr>
      <w:hyperlink w:anchor="mp_8">
        <w:r>
          <w:rPr>
            <w:color w:val="0563C1"/>
            <w:u w:val="single"/>
          </w:rPr>
          <w:t>Bristol South — Karin Smyth</w:t>
        </w:r>
      </w:hyperlink>
    </w:p>
    <w:p>
      <w:pPr>
        <w:pStyle w:val="ListBullet"/>
      </w:pPr>
      <w:hyperlink w:anchor="mp_21">
        <w:r>
          <w:rPr>
            <w:color w:val="0563C1"/>
            <w:u w:val="single"/>
          </w:rPr>
          <w:t>Gloucester — Alex McIntyre</w:t>
        </w:r>
      </w:hyperlink>
    </w:p>
    <w:p>
      <w:pPr>
        <w:pStyle w:val="ListBullet"/>
      </w:pPr>
      <w:hyperlink w:anchor="mp_27">
        <w:r>
          <w:rPr>
            <w:color w:val="0563C1"/>
            <w:u w:val="single"/>
          </w:rPr>
          <w:t>North Cotswolds — Geoffrey Clifton-Brown</w:t>
        </w:r>
      </w:hyperlink>
    </w:p>
    <w:p>
      <w:pPr>
        <w:pStyle w:val="ListBullet"/>
      </w:pPr>
      <w:hyperlink w:anchor="mp_44">
        <w:r>
          <w:rPr>
            <w:color w:val="0563C1"/>
            <w:u w:val="single"/>
          </w:rPr>
          <w:t>Stroud — Simon Opher</w:t>
        </w:r>
      </w:hyperlink>
    </w:p>
    <w:p>
      <w:r>
        <w:rPr>
          <w:b/>
        </w:rPr>
        <w:t>Somerset &amp; Bath</w:t>
      </w:r>
    </w:p>
    <w:p>
      <w:pPr>
        <w:pStyle w:val="ListBullet"/>
      </w:pPr>
      <w:hyperlink w:anchor="mp_0">
        <w:r>
          <w:rPr>
            <w:color w:val="0563C1"/>
            <w:u w:val="single"/>
          </w:rPr>
          <w:t>Bath — Wera Hobhouse</w:t>
        </w:r>
      </w:hyperlink>
    </w:p>
    <w:p>
      <w:pPr>
        <w:pStyle w:val="ListBullet"/>
      </w:pPr>
      <w:hyperlink w:anchor="mp_47">
        <w:r>
          <w:rPr>
            <w:color w:val="0563C1"/>
            <w:u w:val="single"/>
          </w:rPr>
          <w:t>Taunton and Wellington — Gideon Amos</w:t>
        </w:r>
      </w:hyperlink>
    </w:p>
    <w:p>
      <w:r>
        <w:rPr>
          <w:b/>
        </w:rPr>
        <w:t>Dorset &amp; Bournemouth</w:t>
      </w:r>
    </w:p>
    <w:p>
      <w:pPr>
        <w:pStyle w:val="ListBullet"/>
      </w:pPr>
      <w:hyperlink w:anchor="mp_2">
        <w:r>
          <w:rPr>
            <w:color w:val="0563C1"/>
            <w:u w:val="single"/>
          </w:rPr>
          <w:t>Bournemouth West — Jessica Toale</w:t>
        </w:r>
      </w:hyperlink>
    </w:p>
    <w:p>
      <w:pPr>
        <w:pStyle w:val="ListBullet"/>
      </w:pPr>
      <w:hyperlink w:anchor="mp_29">
        <w:r>
          <w:rPr>
            <w:color w:val="0563C1"/>
            <w:u w:val="single"/>
          </w:rPr>
          <w:t>North Dorset — Simon Hoare</w:t>
        </w:r>
      </w:hyperlink>
    </w:p>
    <w:p>
      <w:r>
        <w:rPr>
          <w:b/>
        </w:rPr>
        <w:t>Devon</w:t>
      </w:r>
    </w:p>
    <w:p>
      <w:pPr>
        <w:pStyle w:val="ListBullet"/>
      </w:pPr>
      <w:hyperlink w:anchor="mp_16">
        <w:r>
          <w:rPr>
            <w:color w:val="0563C1"/>
            <w:u w:val="single"/>
          </w:rPr>
          <w:t>Exmouth and Exeter East — David Reed</w:t>
        </w:r>
      </w:hyperlink>
    </w:p>
    <w:p>
      <w:pPr>
        <w:pStyle w:val="ListBullet"/>
      </w:pPr>
      <w:hyperlink w:anchor="mp_22">
        <w:r>
          <w:rPr>
            <w:color w:val="0563C1"/>
            <w:u w:val="single"/>
          </w:rPr>
          <w:t>Honiton and Sidmouth — Richard Foord</w:t>
        </w:r>
      </w:hyperlink>
    </w:p>
    <w:p>
      <w:pPr>
        <w:pStyle w:val="ListBullet"/>
      </w:pPr>
      <w:hyperlink w:anchor="mp_33">
        <w:r>
          <w:rPr>
            <w:color w:val="0563C1"/>
            <w:u w:val="single"/>
          </w:rPr>
          <w:t>Plymouth Sutton and Devonport — Luke Pollard</w:t>
        </w:r>
      </w:hyperlink>
    </w:p>
    <w:p>
      <w:pPr>
        <w:pStyle w:val="ListBullet"/>
      </w:pPr>
      <w:hyperlink w:anchor="mp_37">
        <w:r>
          <w:rPr>
            <w:color w:val="0563C1"/>
            <w:u w:val="single"/>
          </w:rPr>
          <w:t>South Devon — Caroline Voaden</w:t>
        </w:r>
      </w:hyperlink>
    </w:p>
    <w:p>
      <w:pPr>
        <w:pStyle w:val="ListBullet"/>
      </w:pPr>
      <w:hyperlink w:anchor="mp_40">
        <w:r>
          <w:rPr>
            <w:color w:val="0563C1"/>
            <w:u w:val="single"/>
          </w:rPr>
          <w:t>South West Devon — Rebecca Smith</w:t>
        </w:r>
      </w:hyperlink>
    </w:p>
    <w:p>
      <w:pPr>
        <w:pStyle w:val="ListBullet"/>
      </w:pPr>
      <w:hyperlink w:anchor="mp_51">
        <w:r>
          <w:rPr>
            <w:color w:val="0563C1"/>
            <w:u w:val="single"/>
          </w:rPr>
          <w:t>Torbay — Steve Darling</w:t>
        </w:r>
      </w:hyperlink>
    </w:p>
    <w:p>
      <w:r>
        <w:rPr>
          <w:b/>
        </w:rPr>
        <w:t>Cornwall</w:t>
      </w:r>
    </w:p>
    <w:p>
      <w:pPr>
        <w:pStyle w:val="ListBullet"/>
      </w:pPr>
      <w:hyperlink w:anchor="mp_43">
        <w:r>
          <w:rPr>
            <w:color w:val="0563C1"/>
            <w:u w:val="single"/>
          </w:rPr>
          <w:t>St Ives — Andrew George</w:t>
        </w:r>
      </w:hyperlink>
    </w:p>
    <w:p>
      <w:r>
        <w:rPr>
          <w:b/>
        </w:rPr>
        <w:t>Wiltshire &amp; Swindon</w:t>
      </w:r>
    </w:p>
    <w:p>
      <w:pPr>
        <w:pStyle w:val="ListBullet"/>
      </w:pPr>
      <w:hyperlink w:anchor="mp_14">
        <w:r>
          <w:rPr>
            <w:color w:val="0563C1"/>
            <w:u w:val="single"/>
          </w:rPr>
          <w:t>East Wiltshire — Danny Kruger</w:t>
        </w:r>
      </w:hyperlink>
    </w:p>
    <w:p>
      <w:pPr>
        <w:pStyle w:val="ListBullet"/>
      </w:pPr>
      <w:hyperlink w:anchor="mp_23">
        <w:r>
          <w:rPr>
            <w:color w:val="0563C1"/>
            <w:u w:val="single"/>
          </w:rPr>
          <w:t>Melksham and Devizes — Brian Mathew</w:t>
        </w:r>
      </w:hyperlink>
    </w:p>
    <w:p>
      <w:pPr>
        <w:pStyle w:val="ListBullet"/>
      </w:pPr>
      <w:hyperlink w:anchor="mp_35">
        <w:r>
          <w:rPr>
            <w:color w:val="0563C1"/>
            <w:u w:val="single"/>
          </w:rPr>
          <w:t>Salisbury — John Glen</w:t>
        </w:r>
      </w:hyperlink>
    </w:p>
    <w:p>
      <w:pPr>
        <w:pStyle w:val="ListBullet"/>
      </w:pPr>
      <w:hyperlink w:anchor="fallbacks">
        <w:r>
          <w:rPr>
            <w:color w:val="0563C1"/>
            <w:u w:val="single"/>
          </w:rPr>
          <w:t>Fallback drafts</w:t>
        </w:r>
      </w:hyperlink>
    </w:p>
    <w:p>
      <w:pPr>
        <w:pStyle w:val="ListBullet"/>
      </w:pPr>
      <w:hyperlink w:anchor="directory">
        <w:r>
          <w:rPr>
            <w:color w:val="0563C1"/>
            <w:u w:val="single"/>
          </w:rPr>
          <w:t>Full 58-seat directory</w:t>
        </w:r>
      </w:hyperlink>
    </w:p>
    <w:p>
      <w:bookmarkStart w:id="2" w:name="fallbacks"/>
      <w:pPr>
        <w:pStyle w:val="Heading1"/>
      </w:pPr>
      <w:r>
        <w:t>Fallback drafts</w:t>
      </w:r>
      <w:bookmarkEnd w:id="2"/>
    </w:p>
    <w:p>
      <w:r>
        <w:t>Use the route shown in the full directory if your MP does not have an individual draft. These are deliberately plain. The point is to get a genuine constituent email into the office, not to imitate bespoke research that does not exist.</w:t>
      </w:r>
    </w:p>
    <w:p>
      <w:pPr>
        <w:pStyle w:val="Heading2"/>
      </w:pPr>
      <w:r>
        <w:t>Previous supporter / current position unclear</w:t>
      </w:r>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Constituent email: assisted dying bill</w:t>
            </w:r>
          </w:p>
          <w:p>
            <w:r>
              <w:t>Dear [MP name],</w:t>
            </w:r>
          </w:p>
          <w:p>
            <w:pPr>
              <w:spacing w:after="100"/>
            </w:pPr>
            <w:r>
              <w:t>I'm writing as one of your constituents because the assisted dying bill is back in the Commons on 11 September.</w:t>
            </w:r>
          </w:p>
          <w:p>
            <w:pPr>
              <w:spacing w:after="100"/>
            </w:pPr>
            <w:r>
              <w:rPr>
                <w:sz w:val="21"/>
              </w:rPr>
              <w:t>I know you supported the previous bill. I don't want to assume that means your position on the returned 2026 text is unchanged.</w:t>
            </w:r>
          </w:p>
          <w:p>
            <w:pPr>
              <w:spacing w:after="100"/>
            </w:pPr>
            <w:r>
              <w:t>The point that worries me most is somebody who feels that they have become a burden. A person can have legal capacity and still be making the decision in circumstances that are very hard to see from a formal process.</w:t>
            </w:r>
          </w:p>
          <w:p>
            <w:pPr>
              <w:spacing w:after="100"/>
            </w:pPr>
            <w:r>
              <w:t>Please look at that carefully before the vote. If the safeguards don't deal with it safely, I hope you'll reconsider supporting the bill.</w:t>
            </w:r>
          </w:p>
          <w:p>
            <w:pPr>
              <w:spacing w:after="20"/>
            </w:pPr>
            <w:r>
              <w:t>Best wishes,</w:t>
            </w:r>
          </w:p>
          <w:p>
            <w:pPr>
              <w:spacing w:after="20"/>
            </w:pPr>
            <w:r>
              <w:t>[Your name]</w:t>
            </w:r>
          </w:p>
          <w:p>
            <w:pPr>
              <w:spacing w:after="20"/>
            </w:pPr>
            <w:r>
              <w:t>[Your home address and postcode]</w:t>
            </w:r>
          </w:p>
        </w:tc>
      </w:tr>
    </w:tbl>
    <w:p>
      <w:pPr>
        <w:pStyle w:val="Heading2"/>
      </w:pPr>
      <w:r>
        <w:t>Previous opponent / current position unclear</w:t>
      </w:r>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Constituent email: assisted dying bill</w:t>
            </w:r>
          </w:p>
          <w:p>
            <w:r>
              <w:t>Dear [MP name],</w:t>
            </w:r>
          </w:p>
          <w:p>
            <w:pPr>
              <w:spacing w:after="100"/>
            </w:pPr>
            <w:r>
              <w:t>I'm writing as one of your constituents because the assisted dying bill is back in the Commons on 11 September.</w:t>
            </w:r>
          </w:p>
          <w:p>
            <w:pPr>
              <w:spacing w:after="100"/>
            </w:pPr>
            <w:r>
              <w:rPr>
                <w:sz w:val="21"/>
              </w:rPr>
              <w:t>I know you voted against the previous bill. I don't want to assume how you will vote on the returned 2026 text.</w:t>
            </w:r>
          </w:p>
          <w:p>
            <w:pPr>
              <w:spacing w:after="100"/>
            </w:pPr>
            <w:r>
              <w:t>My main concern is quiet pressure. It may be especially hard to see when somebody already feels like a burden or cannot get the care they need.</w:t>
            </w:r>
          </w:p>
          <w:p>
            <w:pPr>
              <w:spacing w:after="100"/>
            </w:pPr>
            <w:r>
              <w:t>Please look at the returned bill with that in mind. If the problem remains, I hope you'll vote against it.</w:t>
            </w:r>
          </w:p>
          <w:p>
            <w:pPr>
              <w:spacing w:after="20"/>
            </w:pPr>
            <w:r>
              <w:t>Best wishes,</w:t>
            </w:r>
          </w:p>
          <w:p>
            <w:pPr>
              <w:spacing w:after="20"/>
            </w:pPr>
            <w:r>
              <w:t>[Your name]</w:t>
            </w:r>
          </w:p>
          <w:p>
            <w:pPr>
              <w:spacing w:after="20"/>
            </w:pPr>
            <w:r>
              <w:t>[Your home address and postcode]</w:t>
            </w:r>
          </w:p>
        </w:tc>
      </w:tr>
    </w:tbl>
    <w:p>
      <w:pPr>
        <w:pStyle w:val="Heading2"/>
      </w:pPr>
      <w:r>
        <w:t>Mixed or missing-vote record / current position unclear</w:t>
      </w:r>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Constituent email: assisted dying bill</w:t>
            </w:r>
          </w:p>
          <w:p>
            <w:r>
              <w:t>Dear [MP name],</w:t>
            </w:r>
          </w:p>
          <w:p>
            <w:pPr>
              <w:spacing w:after="100"/>
            </w:pPr>
            <w:r>
              <w:t>I'm writing as one of your constituents because the assisted dying bill is back in the Commons on 11 September.</w:t>
            </w:r>
          </w:p>
          <w:p>
            <w:pPr>
              <w:spacing w:after="100"/>
            </w:pPr>
            <w:r>
              <w:t>Your earlier parliamentary record isn't a simple two-vote pattern, and I don't want to guess what any missing or changed vote meant.</w:t>
            </w:r>
          </w:p>
          <w:p>
            <w:pPr>
              <w:spacing w:after="100"/>
            </w:pPr>
            <w:r>
              <w:t>The issue I hope you'll focus on is whether the safeguards can detect pressure that is not openly stated. Somebody may have capacity and still believe that their illness has become a burden on other people.</w:t>
            </w:r>
          </w:p>
          <w:p>
            <w:pPr>
              <w:spacing w:after="100"/>
            </w:pPr>
            <w:r>
              <w:t>Please look at the new bill on its own terms before the vote. If that risk isn't dealt with safely, I hope you'll vote against it.</w:t>
            </w:r>
          </w:p>
          <w:p>
            <w:pPr>
              <w:spacing w:after="20"/>
            </w:pPr>
            <w:r>
              <w:t>Best wishes,</w:t>
            </w:r>
          </w:p>
          <w:p>
            <w:pPr>
              <w:spacing w:after="20"/>
            </w:pPr>
            <w:r>
              <w:t>[Your name]</w:t>
            </w:r>
          </w:p>
          <w:p>
            <w:pPr>
              <w:spacing w:after="20"/>
            </w:pPr>
            <w:r>
              <w:t>[Your home address and postcode]</w:t>
            </w:r>
          </w:p>
        </w:tc>
      </w:tr>
    </w:tbl>
    <w:p>
      <w:pPr>
        <w:pStyle w:val="Smallnote"/>
      </w:pPr>
      <w:r>
        <w:rPr>
          <w:b/>
        </w:rPr>
        <w:t xml:space="preserve">Labour MPs only - optional addition to a fallback: </w:t>
      </w:r>
      <w:r>
        <w:t xml:space="preserve">There is a Labour MPs' briefing in Parliament on Thursday 3 September, 10am-3pm, fronted by Ashley Dalton MP. If your MP can attend some of it, ask them to; otherwise ask their team to look at the material: </w:t>
      </w:r>
      <w:hyperlink r:id="rId10">
        <w:r>
          <w:rPr>
            <w:color w:val="0563C1"/>
            <w:u w:val="single"/>
          </w:rPr>
          <w:t>Labour briefing</w:t>
        </w:r>
      </w:hyperlink>
    </w:p>
    <w:p>
      <w:r>
        <w:br w:type="page"/>
      </w:r>
    </w:p>
    <w:p>
      <w:pPr>
        <w:pStyle w:val="Heading1"/>
      </w:pPr>
      <w:r>
        <w:t>Prepared individual drafts</w:t>
      </w:r>
    </w:p>
    <w:p>
      <w:r>
        <w:rPr>
          <w:sz w:val="21"/>
        </w:rPr>
        <w:t>These are the profiles where the South West case file supports a specific public-record reference. The note above each draft says what is known and what remains uncertain. If your MP is not listed here, use the route shown in the full directory.</w:t>
      </w:r>
    </w:p>
    <w:p>
      <w:bookmarkStart w:id="100" w:name="mp_0"/>
      <w:pPr>
        <w:pStyle w:val="Heading1"/>
      </w:pPr>
      <w:r>
        <w:t>Bath — Wera Hobhouse</w:t>
      </w:r>
      <w:bookmarkEnd w:id="100"/>
    </w:p>
    <w:p>
      <w:pPr>
        <w:spacing w:after="60"/>
      </w:pPr>
      <w:r>
        <w:rPr>
          <w:b/>
        </w:rPr>
        <w:t xml:space="preserve">Liberal Democrat   |   2024: Aye   |   2025: Aye   |   </w:t>
      </w:r>
      <w:hyperlink r:id="rId11">
        <w:r>
          <w:rPr>
            <w:color w:val="0563C1"/>
            <w:u w:val="single"/>
          </w:rPr>
          <w:t>wera.hobhouse.mp@parliament.uk</w:t>
        </w:r>
      </w:hyperlink>
    </w:p>
    <w:p>
      <w:r>
        <w:rPr>
          <w:b/>
        </w:rPr>
        <w:t xml:space="preserve">Public-record note: </w:t>
      </w:r>
      <w:r>
        <w:t>The earlier Commons record was Aye in 2024 and Aye in 2025. No direct 2026 Edwards-bill statement was found in the focused check; the historic record is not presented as a guaranteed current position.</w:t>
      </w:r>
    </w:p>
    <w:p>
      <w:pPr>
        <w:pStyle w:val="Smallnote"/>
      </w:pPr>
      <w:r>
        <w:t xml:space="preserve">Source for this public-record note: </w:t>
      </w:r>
      <w:hyperlink r:id="rId12">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Bath constituent: assisted dying bill</w:t>
            </w:r>
          </w:p>
          <w:p>
            <w:r>
              <w:t>Dear Ms Hobhouse,</w:t>
            </w:r>
          </w:p>
          <w:p>
            <w:pPr>
              <w:spacing w:after="100"/>
            </w:pPr>
            <w:r>
              <w:t>I'm writing as one of your Bath constituents before the assisted dying bill comes back to the Commons on 11 September.</w:t>
            </w:r>
          </w:p>
          <w:p>
            <w:pPr>
              <w:spacing w:after="100"/>
            </w:pPr>
            <w:r>
              <w:t>You supported the previous bill, but you also treated safeguards and the protection of vulnerable people as central. That's the part I hope you'll look at again in the returned text.</w:t>
            </w:r>
          </w:p>
          <w:p>
            <w:pPr>
              <w:spacing w:after="100"/>
            </w:pPr>
            <w:r>
              <w:t>I'm particularly worried about somebody who has legal capacity but has come to feel that they are a burden. A formal test may not tell us enough about what has brought them to that point.</w:t>
            </w:r>
          </w:p>
          <w:p>
            <w:pPr>
              <w:spacing w:after="100"/>
            </w:pPr>
            <w:r>
              <w:t>Please judge the new bill against that problem. If the safeguards still don't answer it, I hope you'll reconsider supporting it.</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02" w:name="mp_2"/>
      <w:pPr>
        <w:pStyle w:val="Heading1"/>
      </w:pPr>
      <w:r>
        <w:t>Bournemouth West — Jessica Toale</w:t>
      </w:r>
      <w:bookmarkEnd w:id="102"/>
    </w:p>
    <w:p>
      <w:pPr>
        <w:spacing w:after="60"/>
      </w:pPr>
      <w:r>
        <w:rPr>
          <w:b/>
        </w:rPr>
        <w:t xml:space="preserve">Labour   |   2024: No Vote Recorded   |   2025: Aye   |   </w:t>
      </w:r>
      <w:hyperlink r:id="rId13">
        <w:r>
          <w:rPr>
            <w:color w:val="0563C1"/>
            <w:u w:val="single"/>
          </w:rPr>
          <w:t>jessica.toale.mp@parliament.uk</w:t>
        </w:r>
      </w:hyperlink>
    </w:p>
    <w:p>
      <w:r>
        <w:rPr>
          <w:b/>
        </w:rPr>
        <w:t xml:space="preserve">Public-record note: </w:t>
      </w:r>
      <w:r>
        <w:t>The earlier Commons record was No Vote Recorded in 2024 and Aye in 2025. No direct 2026 Edwards-bill statement was found in the focused check; the historic record is not presented as a guaranteed current position.</w:t>
      </w:r>
    </w:p>
    <w:p>
      <w:pPr>
        <w:pStyle w:val="Smallnote"/>
      </w:pPr>
      <w:r>
        <w:t xml:space="preserve">Source for this public-record note: </w:t>
      </w:r>
      <w:hyperlink r:id="rId14">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Bournemouth West constituent: assisted dying bill and Thursday briefing</w:t>
            </w:r>
          </w:p>
          <w:p>
            <w:r>
              <w:t>Dear Ms Toale,</w:t>
            </w:r>
          </w:p>
          <w:p>
            <w:pPr>
              <w:spacing w:after="100"/>
            </w:pPr>
            <w:r>
              <w:t>I live in Bournemouth West and wanted to write before the assisted dying vote on 11 September.</w:t>
            </w:r>
          </w:p>
          <w:p>
            <w:pPr>
              <w:spacing w:after="100"/>
            </w:pPr>
            <w:r>
              <w:t>No vote was recorded for you at Second Reading in 2024, and I don't want to guess why. You did support the bill at Third Reading. Your statement also discussed palliative care, which is the part I want to pick up.</w:t>
            </w:r>
          </w:p>
          <w:p>
            <w:pPr>
              <w:spacing w:after="100"/>
            </w:pPr>
            <w:r>
              <w:t>The palliative-care point is the one I keep coming back to. If good end-of-life care isn't actually available, I'm not sure a person is choosing between two real options.</w:t>
            </w:r>
          </w:p>
          <w:p>
            <w:pPr>
              <w:spacing w:after="100"/>
            </w:pPr>
            <w:r>
              <w:t>Please look at that again in the returned bill. If the new text doesn't answer it, I hope you'll reconsider supporting it.</w:t>
            </w:r>
          </w:p>
          <w:p>
            <w:pPr>
              <w:spacing w:after="100"/>
            </w:pPr>
            <w:r>
              <w:t>There's also a Labour MPs' briefing in Parliament this Thursday, 3 September, from 10am to 3pm, fronted by Ashley Dalton MP. I know the notice is short. If you can make some of it, I hope you will. If not, I hope someone on your team can look at what is being raised before Friday.</w:t>
            </w:r>
          </w:p>
          <w:p>
            <w:pPr>
              <w:spacing w:after="100"/>
            </w:pPr>
            <w:hyperlink r:id="rId10">
              <w:r>
                <w:rPr>
                  <w:color w:val="0563C1"/>
                  <w:u w:val="single"/>
                </w:rPr>
                <w:t>https://labouragainsttheassisteddyingbill.org/</w:t>
              </w:r>
            </w:hyperlink>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07" w:name="mp_7"/>
      <w:pPr>
        <w:pStyle w:val="Heading1"/>
      </w:pPr>
      <w:r>
        <w:t>Bristol North West — Darren Jones</w:t>
      </w:r>
      <w:bookmarkEnd w:id="107"/>
    </w:p>
    <w:p>
      <w:pPr>
        <w:spacing w:after="60"/>
      </w:pPr>
      <w:r>
        <w:rPr>
          <w:b/>
        </w:rPr>
        <w:t xml:space="preserve">Labour   |   2024: No   |   2025: No   |   </w:t>
      </w:r>
      <w:hyperlink r:id="rId15">
        <w:r>
          <w:rPr>
            <w:color w:val="0563C1"/>
            <w:u w:val="single"/>
          </w:rPr>
          <w:t>darren.jones.mp@parliament.uk</w:t>
        </w:r>
      </w:hyperlink>
    </w:p>
    <w:p>
      <w:r>
        <w:rPr>
          <w:b/>
        </w:rPr>
        <w:t xml:space="preserve">Public-record note: </w:t>
      </w:r>
      <w:r>
        <w:t>The earlier Commons record was No in 2024 and No in 2025. No direct 2026 Edwards-bill statement was found in the focused check; the historic record is not presented as a guaranteed current position.</w:t>
      </w:r>
    </w:p>
    <w:p>
      <w:pPr>
        <w:pStyle w:val="Smallnote"/>
      </w:pPr>
      <w:r>
        <w:t xml:space="preserve">Source for this public-record note: </w:t>
      </w:r>
      <w:hyperlink r:id="rId16">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Bristol North West constituent: assisted dying bill and Thursday briefing</w:t>
            </w:r>
          </w:p>
          <w:p>
            <w:r>
              <w:t>Dear Mr Jones,</w:t>
            </w:r>
          </w:p>
          <w:p>
            <w:pPr>
              <w:spacing w:after="100"/>
            </w:pPr>
            <w:r>
              <w:t>I'm one of your Bristol North West constituents. I'm writing before the assisted dying bill returns on 11 September.</w:t>
            </w:r>
          </w:p>
          <w:p>
            <w:pPr>
              <w:spacing w:after="100"/>
            </w:pPr>
            <w:r>
              <w:t>You voted against the previous bill and explained concerns about using a Private Member's Bill for legislation of this importance. You also raised questions about scrutiny and what happens when something goes wrong.</w:t>
            </w:r>
          </w:p>
          <w:p>
            <w:pPr>
              <w:spacing w:after="100"/>
            </w:pPr>
            <w:r>
              <w:t>I think the process still matters. A law dealing with decisions that cannot be reversed needs enough time for Parliament to test the safeguards properly.</w:t>
            </w:r>
          </w:p>
          <w:p>
            <w:pPr>
              <w:spacing w:after="100"/>
            </w:pPr>
            <w:r>
              <w:t>I hope you'll keep pressing that point and oppose the returned bill if you still think the scrutiny isn't good enough.</w:t>
            </w:r>
          </w:p>
          <w:p>
            <w:pPr>
              <w:spacing w:after="100"/>
            </w:pPr>
            <w:r>
              <w:t>There's also a Labour MPs' briefing in Parliament this Thursday, 3 September, from 10am to 3pm, fronted by Ashley Dalton MP. Since you've already raised concerns about the bill, I hope you can take part or point colleagues who are still deciding towards it.</w:t>
            </w:r>
          </w:p>
          <w:p>
            <w:pPr>
              <w:spacing w:after="100"/>
            </w:pPr>
            <w:hyperlink r:id="rId10">
              <w:r>
                <w:rPr>
                  <w:color w:val="0563C1"/>
                  <w:u w:val="single"/>
                </w:rPr>
                <w:t>https://labouragainsttheassisteddyingbill.org/</w:t>
              </w:r>
            </w:hyperlink>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08" w:name="mp_8"/>
      <w:pPr>
        <w:pStyle w:val="Heading1"/>
      </w:pPr>
      <w:r>
        <w:t>Bristol South — Karin Smyth</w:t>
      </w:r>
      <w:bookmarkEnd w:id="108"/>
    </w:p>
    <w:p>
      <w:pPr>
        <w:spacing w:after="60"/>
      </w:pPr>
      <w:r>
        <w:rPr>
          <w:b/>
        </w:rPr>
        <w:t xml:space="preserve">Labour   |   2024: Aye   |   2025: Aye   |   </w:t>
      </w:r>
      <w:hyperlink r:id="rId17">
        <w:r>
          <w:rPr>
            <w:color w:val="0563C1"/>
            <w:u w:val="single"/>
          </w:rPr>
          <w:t>karin.smyth.mp@parliament.uk</w:t>
        </w:r>
      </w:hyperlink>
    </w:p>
    <w:p>
      <w:r>
        <w:rPr>
          <w:b/>
        </w:rPr>
        <w:t xml:space="preserve">Public-record note: </w:t>
      </w:r>
      <w:r>
        <w:t>A March 2026 Commons statement gives a current principle-level support signal, but not a clause-by-clause position on the Edwards text. The earlier record was Aye/Aye.</w:t>
      </w:r>
    </w:p>
    <w:p>
      <w:pPr>
        <w:pStyle w:val="Smallnote"/>
      </w:pPr>
      <w:r>
        <w:t xml:space="preserve">Source for this public-record note: </w:t>
      </w:r>
      <w:hyperlink r:id="rId18">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Bristol South constituent: assisted dying bill and Thursday briefing</w:t>
            </w:r>
          </w:p>
          <w:p>
            <w:r>
              <w:t>Dear Ms Smyth,</w:t>
            </w:r>
          </w:p>
          <w:p>
            <w:pPr>
              <w:spacing w:after="100"/>
            </w:pPr>
            <w:r>
              <w:t>I'm a Bristol South constituent and wanted to write before the assisted dying bill comes back on 11 September.</w:t>
            </w:r>
          </w:p>
          <w:p>
            <w:pPr>
              <w:spacing w:after="100"/>
            </w:pPr>
            <w:r>
              <w:rPr>
                <w:sz w:val="21"/>
              </w:rPr>
              <w:t>In March you said that you and Rachael Maskell had entered Parliament on opposite sides of the assisted-dying debate. You said that was still the case. So I understand that you still support assisted dying in principle.</w:t>
            </w:r>
          </w:p>
          <w:p>
            <w:pPr>
              <w:spacing w:after="100"/>
            </w:pPr>
            <w:r>
              <w:t>The question I'd ask you to revisit is what choice means when palliative care is uneven. If someone cannot get the care they need, the legal option of assisted death exists in a very different setting.</w:t>
            </w:r>
          </w:p>
          <w:p>
            <w:pPr>
              <w:spacing w:after="100"/>
            </w:pPr>
            <w:r>
              <w:t>Please look at the returned bill through that question before Friday. If the safeguards don't answer it, I hope you'll reconsider supporting it.</w:t>
            </w:r>
          </w:p>
          <w:p>
            <w:pPr>
              <w:spacing w:after="100"/>
            </w:pPr>
            <w:r>
              <w:t>There's also a Labour MPs' briefing in Parliament this Thursday, 3 September, from 10am to 3pm, fronted by Ashley Dalton MP. I know the notice is short. If you can make some of it, I hope you will. If not, I hope someone on your team can look at what is being raised before Friday.</w:t>
            </w:r>
          </w:p>
          <w:p>
            <w:pPr>
              <w:spacing w:after="100"/>
            </w:pPr>
            <w:hyperlink r:id="rId10">
              <w:r>
                <w:rPr>
                  <w:color w:val="0563C1"/>
                  <w:u w:val="single"/>
                </w:rPr>
                <w:t>https://labouragainsttheassisteddyingbill.org/</w:t>
              </w:r>
            </w:hyperlink>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14" w:name="mp_14"/>
      <w:pPr>
        <w:pStyle w:val="Heading1"/>
      </w:pPr>
      <w:r>
        <w:t>East Wiltshire — Danny Kruger</w:t>
      </w:r>
      <w:bookmarkEnd w:id="114"/>
    </w:p>
    <w:p>
      <w:pPr>
        <w:spacing w:after="60"/>
      </w:pPr>
      <w:r>
        <w:rPr>
          <w:b/>
        </w:rPr>
        <w:t xml:space="preserve">Reform UK   |   2024: No   |   2025: No   |   </w:t>
      </w:r>
      <w:hyperlink r:id="rId19">
        <w:r>
          <w:rPr>
            <w:color w:val="0563C1"/>
            <w:u w:val="single"/>
          </w:rPr>
          <w:t>danny.kruger.mp@parliament.uk</w:t>
        </w:r>
      </w:hyperlink>
    </w:p>
    <w:p>
      <w:r>
        <w:rPr>
          <w:b/>
        </w:rPr>
        <w:t xml:space="preserve">Public-record note: </w:t>
      </w:r>
      <w:r>
        <w:t>Current 2026 evidence records opposition to the return of the bill. The earlier Commons record was No in 2024 and No in 2025.</w:t>
      </w:r>
    </w:p>
    <w:p>
      <w:pPr>
        <w:pStyle w:val="Smallnote"/>
      </w:pPr>
      <w:r>
        <w:t xml:space="preserve">Source for this public-record note: </w:t>
      </w:r>
      <w:hyperlink r:id="rId20">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East Wiltshire constituent: assisted dying bill</w:t>
            </w:r>
          </w:p>
          <w:p>
            <w:r>
              <w:t>Dear Mr Kruger,</w:t>
            </w:r>
          </w:p>
          <w:p>
            <w:pPr>
              <w:spacing w:after="100"/>
            </w:pPr>
            <w:r>
              <w:t>I live in East Wiltshire and wanted to write before the assisted dying vote on 11 September.</w:t>
            </w:r>
          </w:p>
          <w:p>
            <w:pPr>
              <w:spacing w:after="100"/>
            </w:pPr>
            <w:r>
              <w:rPr>
                <w:sz w:val="21"/>
              </w:rPr>
              <w:t>You have publicly opposed the return of assisted-dying legislation this year. I share that concern.</w:t>
            </w:r>
          </w:p>
          <w:p>
            <w:pPr>
              <w:spacing w:after="100"/>
            </w:pPr>
            <w:r>
              <w:t>For me, the hardest issue is whether the system can really protect somebody who has come to see themselves as a burden. That pressure may never appear as an obvious threat.</w:t>
            </w:r>
          </w:p>
          <w:p>
            <w:pPr>
              <w:spacing w:after="100"/>
            </w:pPr>
            <w:r>
              <w:t>Please keep raising these concerns before the vote and continue to oppose the bill.</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16" w:name="mp_16"/>
      <w:pPr>
        <w:pStyle w:val="Heading1"/>
      </w:pPr>
      <w:r>
        <w:t>Exmouth and Exeter East — David Reed</w:t>
      </w:r>
      <w:bookmarkEnd w:id="116"/>
    </w:p>
    <w:p>
      <w:pPr>
        <w:spacing w:after="60"/>
      </w:pPr>
      <w:r>
        <w:rPr>
          <w:b/>
        </w:rPr>
        <w:t xml:space="preserve">Conservative   |   2024: No   |   2025: No   |   </w:t>
      </w:r>
      <w:hyperlink r:id="rId21">
        <w:r>
          <w:rPr>
            <w:color w:val="0563C1"/>
            <w:u w:val="single"/>
          </w:rPr>
          <w:t>david.reed.mp@parliament.uk</w:t>
        </w:r>
      </w:hyperlink>
    </w:p>
    <w:p>
      <w:r>
        <w:rPr>
          <w:b/>
        </w:rPr>
        <w:t xml:space="preserve">Public-record note: </w:t>
      </w:r>
      <w:r>
        <w:t>Current 2026 evidence records opposition to the return of the bill. The earlier Commons record was No in 2024 and No in 2025.</w:t>
      </w:r>
    </w:p>
    <w:p>
      <w:pPr>
        <w:pStyle w:val="Smallnote"/>
      </w:pPr>
      <w:r>
        <w:t xml:space="preserve">Source for this public-record note: </w:t>
      </w:r>
      <w:hyperlink r:id="rId22">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Exmouth and Exeter East constituent: assisted dying bill</w:t>
            </w:r>
          </w:p>
          <w:p>
            <w:r>
              <w:t>Dear Mr Reed,</w:t>
            </w:r>
          </w:p>
          <w:p>
            <w:pPr>
              <w:spacing w:after="100"/>
            </w:pPr>
            <w:r>
              <w:rPr>
                <w:sz w:val="21"/>
              </w:rPr>
              <w:t>I'm an Exmouth and Exeter East constituent. You set out your opposition clearly when the bill returned this summer.</w:t>
            </w:r>
          </w:p>
          <w:p>
            <w:pPr>
              <w:spacing w:after="100"/>
            </w:pPr>
            <w:r>
              <w:t>You said that the safeguard problems had not been resolved and that vulnerable people could still be put at risk. That is my concern too.</w:t>
            </w:r>
          </w:p>
          <w:p>
            <w:pPr>
              <w:spacing w:after="100"/>
            </w:pPr>
            <w:r>
              <w:t>The possibility of quiet pressure worries me most. Someone may have capacity and still feel that their illness has become a burden on other people.</w:t>
            </w:r>
          </w:p>
          <w:p>
            <w:pPr>
              <w:spacing w:after="100"/>
            </w:pPr>
            <w:r>
              <w:t>I hope you'll continue to oppose the bill on 11 September and keep pressing those safeguard questions in Parliament.</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21" w:name="mp_21"/>
      <w:pPr>
        <w:pStyle w:val="Heading1"/>
      </w:pPr>
      <w:r>
        <w:t>Gloucester — Alex McIntyre</w:t>
      </w:r>
      <w:bookmarkEnd w:id="121"/>
    </w:p>
    <w:p>
      <w:pPr>
        <w:spacing w:after="60"/>
      </w:pPr>
      <w:r>
        <w:rPr>
          <w:b/>
        </w:rPr>
        <w:t xml:space="preserve">Labour   |   2024: No   |   2025: No   |   </w:t>
      </w:r>
      <w:hyperlink r:id="rId23">
        <w:r>
          <w:rPr>
            <w:color w:val="0563C1"/>
            <w:u w:val="single"/>
          </w:rPr>
          <w:t>alex.mcintyre.mp@parliament.uk</w:t>
        </w:r>
      </w:hyperlink>
    </w:p>
    <w:p>
      <w:r>
        <w:rPr>
          <w:b/>
        </w:rPr>
        <w:t xml:space="preserve">Public-record note: </w:t>
      </w:r>
      <w:r>
        <w:t>The earlier Commons record was No in 2024 and No in 2025. The retained evidence supports only a narrow MP-specific point; no direct 2026 Edwards-bill position is asserted.</w:t>
      </w:r>
    </w:p>
    <w:p>
      <w:pPr>
        <w:pStyle w:val="Smallnote"/>
      </w:pPr>
      <w:r>
        <w:t xml:space="preserve">Source for this public-record note: </w:t>
      </w:r>
      <w:hyperlink r:id="rId24">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Gloucester constituent: assisted dying bill and Thursday briefing</w:t>
            </w:r>
          </w:p>
          <w:p>
            <w:r>
              <w:t>Dear Mr McIntyre,</w:t>
            </w:r>
          </w:p>
          <w:p>
            <w:pPr>
              <w:spacing w:after="100"/>
            </w:pPr>
            <w:r>
              <w:t>I'm a Gloucester constituent and wanted to contact you before the assisted dying vote on 11 September.</w:t>
            </w:r>
          </w:p>
          <w:p>
            <w:pPr>
              <w:spacing w:after="100"/>
            </w:pPr>
            <w:r>
              <w:rPr>
                <w:sz w:val="21"/>
              </w:rPr>
              <w:t>You voted against the previous bill at both main Commons stages and took part in votes on safeguards. I don't want to assume those earlier votes settle your position on the returned 2026 text.</w:t>
            </w:r>
          </w:p>
          <w:p>
            <w:pPr>
              <w:spacing w:after="100"/>
            </w:pPr>
            <w:r>
              <w:t>The concern I would ask you to keep in mind is pressure that may be hard to prove. A person can feel like a burden even when nobody openly tells them what to do.</w:t>
            </w:r>
          </w:p>
          <w:p>
            <w:pPr>
              <w:spacing w:after="100"/>
            </w:pPr>
            <w:r>
              <w:t>Please look at the new safeguards with that in mind. If they don't deal with it safely, I hope you'll vote against the bill.</w:t>
            </w:r>
          </w:p>
          <w:p>
            <w:pPr>
              <w:spacing w:after="100"/>
            </w:pPr>
            <w:r>
              <w:t>There is a Labour MPs' briefing in Parliament this Thursday, 3 September, from 10am to 3pm, fronted by Ashley Dalton MP. If you're still weighing the returned bill, it seems a useful chance to hear the case being made against it by Labour colleagues. If you can't attend, I hope someone on your team can look at the material.</w:t>
            </w:r>
          </w:p>
          <w:p>
            <w:pPr>
              <w:spacing w:after="100"/>
            </w:pPr>
            <w:hyperlink r:id="rId10">
              <w:r>
                <w:rPr>
                  <w:color w:val="0563C1"/>
                  <w:u w:val="single"/>
                </w:rPr>
                <w:t>https://labouragainsttheassisteddyingbill.org/</w:t>
              </w:r>
            </w:hyperlink>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22" w:name="mp_22"/>
      <w:pPr>
        <w:pStyle w:val="Heading1"/>
      </w:pPr>
      <w:r>
        <w:t>Honiton and Sidmouth — Richard Foord</w:t>
      </w:r>
      <w:bookmarkEnd w:id="122"/>
    </w:p>
    <w:p>
      <w:pPr>
        <w:spacing w:after="60"/>
      </w:pPr>
      <w:r>
        <w:rPr>
          <w:b/>
        </w:rPr>
        <w:t xml:space="preserve">Liberal Democrat   |   2024: Aye   |   2025: Aye   |   </w:t>
      </w:r>
      <w:hyperlink r:id="rId25">
        <w:r>
          <w:rPr>
            <w:color w:val="0563C1"/>
            <w:u w:val="single"/>
          </w:rPr>
          <w:t>richard.foord.mp@parliament.uk</w:t>
        </w:r>
      </w:hyperlink>
    </w:p>
    <w:p>
      <w:r>
        <w:rPr>
          <w:b/>
        </w:rPr>
        <w:t xml:space="preserve">Public-record note: </w:t>
      </w:r>
      <w:r>
        <w:t>The earlier Commons record was Aye in 2024 and Aye in 2025. The retained evidence supports only a narrow MP-specific point; no direct 2026 Edwards-bill position is asserted.</w:t>
      </w:r>
    </w:p>
    <w:p>
      <w:pPr>
        <w:pStyle w:val="Smallnote"/>
      </w:pPr>
      <w:r>
        <w:t xml:space="preserve">Source for this public-record note: </w:t>
      </w:r>
      <w:hyperlink r:id="rId26">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Honiton and Sidmouth constituent: assisted dying bill</w:t>
            </w:r>
          </w:p>
          <w:p>
            <w:r>
              <w:t>Dear Mr Foord,</w:t>
            </w:r>
          </w:p>
          <w:p>
            <w:pPr>
              <w:spacing w:after="100"/>
            </w:pPr>
            <w:r>
              <w:t>I live in Honiton and Sidmouth and wanted to write before the assisted dying bill returns on 11 September.</w:t>
            </w:r>
          </w:p>
          <w:p>
            <w:pPr>
              <w:spacing w:after="100"/>
            </w:pPr>
            <w:r>
              <w:t>You supported the earlier bill. There has also been reporting that you were concerned about using the Parliament Acts to force it through. I don't want to turn that procedural concern into a claim about your present position.</w:t>
            </w:r>
          </w:p>
          <w:p>
            <w:pPr>
              <w:spacing w:after="100"/>
            </w:pPr>
            <w:r>
              <w:t>I do think legislation this serious needs full scrutiny in both Houses. The consequences are too important for unresolved safeguards to be treated as a procedural detail.</w:t>
            </w:r>
          </w:p>
          <w:p>
            <w:pPr>
              <w:spacing w:after="100"/>
            </w:pPr>
            <w:r>
              <w:t>Please look at the returned bill afresh and consider whether the process has given Parliament enough confidence to proceed.</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23" w:name="mp_23"/>
      <w:pPr>
        <w:pStyle w:val="Heading1"/>
      </w:pPr>
      <w:r>
        <w:t>Melksham and Devizes — Brian Mathew</w:t>
      </w:r>
      <w:bookmarkEnd w:id="123"/>
    </w:p>
    <w:p>
      <w:pPr>
        <w:spacing w:after="60"/>
      </w:pPr>
      <w:r>
        <w:rPr>
          <w:b/>
        </w:rPr>
        <w:t xml:space="preserve">Liberal Democrat   |   2024: Aye   |   2025: No   |   </w:t>
      </w:r>
      <w:hyperlink r:id="rId27">
        <w:r>
          <w:rPr>
            <w:color w:val="0563C1"/>
            <w:u w:val="single"/>
          </w:rPr>
          <w:t>brian.mathew.mp@parliament.uk</w:t>
        </w:r>
      </w:hyperlink>
    </w:p>
    <w:p>
      <w:r>
        <w:rPr>
          <w:b/>
        </w:rPr>
        <w:t xml:space="preserve">Public-record note: </w:t>
      </w:r>
      <w:r>
        <w:t>The parliamentary record moved from Aye in 2024 to No in 2025. The case file has an attributable explanation for that change; no direct Edwards-bill statement was found in the focused 2026 check.</w:t>
      </w:r>
    </w:p>
    <w:p>
      <w:pPr>
        <w:pStyle w:val="Smallnote"/>
      </w:pPr>
      <w:r>
        <w:t xml:space="preserve">Source for this public-record note: </w:t>
      </w:r>
      <w:hyperlink r:id="rId28">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Melksham and Devizes constituent: assisted dying bill</w:t>
            </w:r>
          </w:p>
          <w:p>
            <w:r>
              <w:t>Dear Mr Mathew,</w:t>
            </w:r>
          </w:p>
          <w:p>
            <w:pPr>
              <w:spacing w:after="100"/>
            </w:pPr>
            <w:r>
              <w:t>I'm one of your Melksham and Devizes constituents and wanted to write before the vote on 11 September.</w:t>
            </w:r>
          </w:p>
          <w:p>
            <w:pPr>
              <w:spacing w:after="100"/>
            </w:pPr>
            <w:r>
              <w:t>You changed from supporting the bill in 2024 to voting against it at Third Reading. You spoke about people feeling under pressure or like a burden, and about the state of palliative care.</w:t>
            </w:r>
          </w:p>
          <w:p>
            <w:pPr>
              <w:spacing w:after="100"/>
            </w:pPr>
            <w:r>
              <w:t>Those concerns seem just as important now. A choice can look very different when the care that might make life bearable isn't available.</w:t>
            </w:r>
          </w:p>
          <w:p>
            <w:pPr>
              <w:spacing w:after="100"/>
            </w:pPr>
            <w:r>
              <w:t>I hope you'll apply the same test to the returned bill and vote against it if those problems still haven't been resolved.</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27" w:name="mp_27"/>
      <w:pPr>
        <w:pStyle w:val="Heading1"/>
      </w:pPr>
      <w:r>
        <w:t>North Cotswolds — Geoffrey Clifton-Brown</w:t>
      </w:r>
      <w:bookmarkEnd w:id="127"/>
    </w:p>
    <w:p>
      <w:pPr>
        <w:spacing w:after="60"/>
      </w:pPr>
      <w:r>
        <w:rPr>
          <w:b/>
        </w:rPr>
        <w:t xml:space="preserve">Conservative   |   2024: No Vote Recorded   |   2025: No   |   </w:t>
      </w:r>
      <w:hyperlink r:id="rId29">
        <w:r>
          <w:rPr>
            <w:color w:val="0563C1"/>
            <w:u w:val="single"/>
          </w:rPr>
          <w:t>cliftonbrowng@parliament.uk</w:t>
        </w:r>
      </w:hyperlink>
    </w:p>
    <w:p>
      <w:r>
        <w:rPr>
          <w:b/>
        </w:rPr>
        <w:t xml:space="preserve">Public-record note: </w:t>
      </w:r>
      <w:r>
        <w:t>Parliament records No Vote Recorded in 2024 and No in 2025. A missing vote is left as 'No Vote Recorded'; no reason is invented. No direct Edwards-specific 2026 statement was found.</w:t>
      </w:r>
    </w:p>
    <w:p>
      <w:pPr>
        <w:pStyle w:val="Smallnote"/>
      </w:pPr>
      <w:r>
        <w:t xml:space="preserve">Source for this public-record note: </w:t>
      </w:r>
      <w:hyperlink r:id="rId30">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North Cotswolds constituent: assisted dying bill</w:t>
            </w:r>
          </w:p>
          <w:p>
            <w:r>
              <w:t>Dear Mr Clifton-Brown,</w:t>
            </w:r>
          </w:p>
          <w:p>
            <w:pPr>
              <w:spacing w:after="100"/>
            </w:pPr>
            <w:r>
              <w:t>I'm a North Cotswolds constituent and wanted to write before the assisted dying bill comes back on 11 September.</w:t>
            </w:r>
          </w:p>
          <w:p>
            <w:pPr>
              <w:spacing w:after="100"/>
            </w:pPr>
            <w:r>
              <w:t>No vote was recorded for you at Second Reading in 2024. You voted against the bill at Third Reading in 2025. I don't want to invent a reason for either part of that record.</w:t>
            </w:r>
          </w:p>
          <w:p>
            <w:pPr>
              <w:spacing w:after="100"/>
            </w:pPr>
            <w:r>
              <w:t>My own concern is whether the safeguards can detect the feeling that somebody has become a burden. That kind of pressure may be real without being easy to prove.</w:t>
            </w:r>
          </w:p>
          <w:p>
            <w:pPr>
              <w:spacing w:after="100"/>
            </w:pPr>
            <w:r>
              <w:t>Please look at the returned bill with that in mind. If you're not satisfied it deals with the risk, I hope you'll vote against it.</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29" w:name="mp_29"/>
      <w:pPr>
        <w:pStyle w:val="Heading1"/>
      </w:pPr>
      <w:r>
        <w:t>North Dorset — Simon Hoare</w:t>
      </w:r>
      <w:bookmarkEnd w:id="129"/>
    </w:p>
    <w:p>
      <w:pPr>
        <w:spacing w:after="60"/>
      </w:pPr>
      <w:r>
        <w:rPr>
          <w:b/>
        </w:rPr>
        <w:t xml:space="preserve">Conservative   |   2024: No   |   2025: No   |   </w:t>
      </w:r>
      <w:hyperlink r:id="rId31">
        <w:r>
          <w:rPr>
            <w:color w:val="0563C1"/>
            <w:u w:val="single"/>
          </w:rPr>
          <w:t>simon.hoare.mp@parliament.uk</w:t>
        </w:r>
      </w:hyperlink>
    </w:p>
    <w:p>
      <w:r>
        <w:rPr>
          <w:b/>
        </w:rPr>
        <w:t xml:space="preserve">Public-record note: </w:t>
      </w:r>
      <w:r>
        <w:t>The earlier Commons record was No in 2024 and No in 2025. No direct 2026 Edwards-bill statement was found in the focused check; the historic record is not presented as a guaranteed current position.</w:t>
      </w:r>
    </w:p>
    <w:p>
      <w:pPr>
        <w:pStyle w:val="Smallnote"/>
      </w:pPr>
      <w:r>
        <w:t xml:space="preserve">Source for this public-record note: </w:t>
      </w:r>
      <w:hyperlink r:id="rId32">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North Dorset constituent: assisted dying bill</w:t>
            </w:r>
          </w:p>
          <w:p>
            <w:r>
              <w:t>Dear Mr Hoare,</w:t>
            </w:r>
          </w:p>
          <w:p>
            <w:pPr>
              <w:spacing w:after="100"/>
            </w:pPr>
            <w:r>
              <w:t>I'm a North Dorset constituent and wanted to write before the assisted dying bill returns on 11 September.</w:t>
            </w:r>
          </w:p>
          <w:p>
            <w:pPr>
              <w:spacing w:after="100"/>
            </w:pPr>
            <w:r>
              <w:t>One of your objections to the earlier bill was the uncertainty of predicting that somebody has six months left to live. I think that remains a basic safeguard question.</w:t>
            </w:r>
          </w:p>
          <w:p>
            <w:pPr>
              <w:spacing w:after="100"/>
            </w:pPr>
            <w:r>
              <w:t>You also raised the difficulty of proving that coercion is absent. Those aren't theoretical details when the decision cannot be undone.</w:t>
            </w:r>
          </w:p>
          <w:p>
            <w:pPr>
              <w:spacing w:after="100"/>
            </w:pPr>
            <w:r>
              <w:t>I hope you'll continue to oppose the bill if those problems remain in the returned text.</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33" w:name="mp_33"/>
      <w:pPr>
        <w:pStyle w:val="Heading1"/>
      </w:pPr>
      <w:r>
        <w:t>Plymouth Sutton and Devonport — Luke Pollard</w:t>
      </w:r>
      <w:bookmarkEnd w:id="133"/>
    </w:p>
    <w:p>
      <w:pPr>
        <w:spacing w:after="60"/>
      </w:pPr>
      <w:r>
        <w:rPr>
          <w:b/>
        </w:rPr>
        <w:t xml:space="preserve">Labour   |   2024: Aye   |   2025: No Vote Recorded   |   </w:t>
      </w:r>
      <w:hyperlink r:id="rId33">
        <w:r>
          <w:rPr>
            <w:color w:val="0563C1"/>
            <w:u w:val="single"/>
          </w:rPr>
          <w:t>luke.pollard.mp@parliament.uk</w:t>
        </w:r>
      </w:hyperlink>
    </w:p>
    <w:p>
      <w:r>
        <w:rPr>
          <w:b/>
        </w:rPr>
        <w:t xml:space="preserve">Public-record note: </w:t>
      </w:r>
      <w:r>
        <w:t>Parliament records Aye in 2024 and No Vote Recorded in 2025. A missing vote is left as 'No Vote Recorded'; no reason is invented. No direct Edwards-specific 2026 statement was found.</w:t>
      </w:r>
    </w:p>
    <w:p>
      <w:pPr>
        <w:pStyle w:val="Smallnote"/>
      </w:pPr>
      <w:r>
        <w:t xml:space="preserve">Source for this public-record note: </w:t>
      </w:r>
      <w:hyperlink r:id="rId34">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Plymouth Sutton and Devonport constituent: assisted dying bill and Thursday briefing</w:t>
            </w:r>
          </w:p>
          <w:p>
            <w:r>
              <w:t>Dear Mr Pollard,</w:t>
            </w:r>
          </w:p>
          <w:p>
            <w:pPr>
              <w:spacing w:after="100"/>
            </w:pPr>
            <w:r>
              <w:t>I'm a Plymouth Sutton and Devonport constituent. I wanted to write before the assisted dying vote on 11 September.</w:t>
            </w:r>
          </w:p>
          <w:p>
            <w:pPr>
              <w:spacing w:after="100"/>
            </w:pPr>
            <w:r>
              <w:t>When you supported Second Reading in 2024, you said the bill needed stronger safeguards. No vote was recorded for you at Third Reading in 2025, and I don't want to guess why.</w:t>
            </w:r>
          </w:p>
          <w:p>
            <w:pPr>
              <w:spacing w:after="100"/>
            </w:pPr>
            <w:r>
              <w:t>The safeguard question you raised then still seems central. I'm worried about pressure that is quiet, especially where someone already feels that they are a burden.</w:t>
            </w:r>
          </w:p>
          <w:p>
            <w:pPr>
              <w:spacing w:after="100"/>
            </w:pPr>
            <w:r>
              <w:t>Please test the returned bill against the concern you raised before. If the protection still isn't strong enough, I hope you won't support it.</w:t>
            </w:r>
          </w:p>
          <w:p>
            <w:pPr>
              <w:spacing w:after="100"/>
            </w:pPr>
            <w:r>
              <w:t>There is a Labour MPs' briefing in Parliament this Thursday, 3 September, from 10am to 3pm, fronted by Ashley Dalton MP. If you're still weighing the returned bill, it seems a useful chance to hear the case being made against it by Labour colleagues. If you can't attend, I hope someone on your team can look at the material.</w:t>
            </w:r>
          </w:p>
          <w:p>
            <w:pPr>
              <w:spacing w:after="100"/>
            </w:pPr>
            <w:hyperlink r:id="rId10">
              <w:r>
                <w:rPr>
                  <w:color w:val="0563C1"/>
                  <w:u w:val="single"/>
                </w:rPr>
                <w:t>https://labouragainsttheassisteddyingbill.org/</w:t>
              </w:r>
            </w:hyperlink>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35" w:name="mp_35"/>
      <w:pPr>
        <w:pStyle w:val="Heading1"/>
      </w:pPr>
      <w:r>
        <w:t>Salisbury — John Glen</w:t>
      </w:r>
      <w:bookmarkEnd w:id="135"/>
    </w:p>
    <w:p>
      <w:pPr>
        <w:spacing w:after="60"/>
      </w:pPr>
      <w:r>
        <w:rPr>
          <w:b/>
        </w:rPr>
        <w:t xml:space="preserve">Conservative   |   2024: No   |   2025: No   |   </w:t>
      </w:r>
      <w:hyperlink r:id="rId35">
        <w:r>
          <w:rPr>
            <w:color w:val="0563C1"/>
            <w:u w:val="single"/>
          </w:rPr>
          <w:t>john.glen.mp@parliament.uk</w:t>
        </w:r>
      </w:hyperlink>
    </w:p>
    <w:p>
      <w:r>
        <w:rPr>
          <w:b/>
        </w:rPr>
        <w:t xml:space="preserve">Public-record note: </w:t>
      </w:r>
      <w:r>
        <w:t>The earlier Commons record was No in 2024 and No in 2025. No direct 2026 Edwards-bill statement was found in the focused check; the historic record is not presented as a guaranteed current position.</w:t>
      </w:r>
    </w:p>
    <w:p>
      <w:pPr>
        <w:pStyle w:val="Smallnote"/>
      </w:pPr>
      <w:r>
        <w:t xml:space="preserve">Source for this public-record note: </w:t>
      </w:r>
      <w:hyperlink r:id="rId36">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Salisbury constituent: assisted dying bill</w:t>
            </w:r>
          </w:p>
          <w:p>
            <w:r>
              <w:t>Dear Mr Glen,</w:t>
            </w:r>
          </w:p>
          <w:p>
            <w:pPr>
              <w:spacing w:after="100"/>
            </w:pPr>
            <w:r>
              <w:t>I live in Salisbury and wanted to write before the assisted dying vote on 11 September.</w:t>
            </w:r>
          </w:p>
          <w:p>
            <w:pPr>
              <w:spacing w:after="100"/>
            </w:pPr>
            <w:r>
              <w:t>You spoke last year about your profound anxieties over the bill and tried to strengthen independent oversight after the High Court safeguard had been removed.</w:t>
            </w:r>
          </w:p>
          <w:p>
            <w:pPr>
              <w:spacing w:after="100"/>
            </w:pPr>
            <w:r>
              <w:t>That loss of independent scrutiny still worries me. I don't think a weaker check becomes safe simply because the rest of the process is carefully written.</w:t>
            </w:r>
          </w:p>
          <w:p>
            <w:pPr>
              <w:spacing w:after="100"/>
            </w:pPr>
            <w:r>
              <w:t>Please look at the returned bill against the standard you argued for before, and oppose it if that protection is still missing.</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37" w:name="mp_37"/>
      <w:pPr>
        <w:pStyle w:val="Heading1"/>
      </w:pPr>
      <w:r>
        <w:t>South Devon — Caroline Voaden</w:t>
      </w:r>
      <w:bookmarkEnd w:id="137"/>
    </w:p>
    <w:p>
      <w:pPr>
        <w:spacing w:after="60"/>
      </w:pPr>
      <w:r>
        <w:rPr>
          <w:b/>
        </w:rPr>
        <w:t xml:space="preserve">Liberal Democrat   |   2024: Aye   |   2025: Aye   |   </w:t>
      </w:r>
      <w:hyperlink r:id="rId37">
        <w:r>
          <w:rPr>
            <w:color w:val="0563C1"/>
            <w:u w:val="single"/>
          </w:rPr>
          <w:t>caroline.voaden.mp@parliament.uk</w:t>
        </w:r>
      </w:hyperlink>
    </w:p>
    <w:p>
      <w:r>
        <w:rPr>
          <w:b/>
        </w:rPr>
        <w:t xml:space="preserve">Public-record note: </w:t>
      </w:r>
      <w:r>
        <w:t>She supported the earlier bill. Her official website lists a May 2026 assisted-dying statement, but the statement body was not recoverable in this check, so this pack does not claim a current direction from it.</w:t>
      </w:r>
    </w:p>
    <w:p>
      <w:pPr>
        <w:pStyle w:val="Smallnote"/>
      </w:pPr>
      <w:r>
        <w:t xml:space="preserve">Source for this public-record note: </w:t>
      </w:r>
      <w:hyperlink r:id="rId38">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South Devon constituent: assisted dying bill</w:t>
            </w:r>
          </w:p>
          <w:p>
            <w:r>
              <w:t>Dear Ms Voaden,</w:t>
            </w:r>
          </w:p>
          <w:p>
            <w:pPr>
              <w:spacing w:after="100"/>
            </w:pPr>
            <w:r>
              <w:t>I'm a South Devon constituent and wanted to write before the assisted dying bill comes back on 11 September.</w:t>
            </w:r>
          </w:p>
          <w:p>
            <w:pPr>
              <w:spacing w:after="100"/>
            </w:pPr>
            <w:r>
              <w:rPr>
                <w:sz w:val="21"/>
              </w:rPr>
              <w:t>You spoke in favour of the previous bill. I don't want to assume that means you will take the same position on the returned bill.</w:t>
            </w:r>
          </w:p>
          <w:p>
            <w:pPr>
              <w:spacing w:after="100"/>
            </w:pPr>
            <w:r>
              <w:t>The question I hope you'll look at is whether a person's choice is genuinely free when good palliative care isn't available to them.</w:t>
            </w:r>
          </w:p>
          <w:p>
            <w:pPr>
              <w:spacing w:after="100"/>
            </w:pPr>
            <w:r>
              <w:t>Please test the new bill against that problem before deciding how to vote.</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40" w:name="mp_40"/>
      <w:pPr>
        <w:pStyle w:val="Heading1"/>
      </w:pPr>
      <w:r>
        <w:t>South West Devon — Rebecca Smith</w:t>
      </w:r>
      <w:bookmarkEnd w:id="140"/>
    </w:p>
    <w:p>
      <w:pPr>
        <w:spacing w:after="60"/>
      </w:pPr>
      <w:r>
        <w:rPr>
          <w:b/>
        </w:rPr>
        <w:t xml:space="preserve">Conservative   |   2024: No   |   2025: No   |   </w:t>
      </w:r>
      <w:hyperlink r:id="rId39">
        <w:r>
          <w:rPr>
            <w:color w:val="0563C1"/>
            <w:u w:val="single"/>
          </w:rPr>
          <w:t>rebecca.smith.mp@parliament.uk</w:t>
        </w:r>
      </w:hyperlink>
    </w:p>
    <w:p>
      <w:r>
        <w:rPr>
          <w:b/>
        </w:rPr>
        <w:t xml:space="preserve">Public-record note: </w:t>
      </w:r>
      <w:r>
        <w:t>The earlier Commons record was No in 2024 and No in 2025. No direct 2026 Edwards-bill statement was found in the focused check; the historic record is not presented as a guaranteed current position.</w:t>
      </w:r>
    </w:p>
    <w:p>
      <w:pPr>
        <w:pStyle w:val="Smallnote"/>
      </w:pPr>
      <w:r>
        <w:t xml:space="preserve">Source for this public-record note: </w:t>
      </w:r>
      <w:hyperlink r:id="rId40">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South West Devon constituent: assisted dying bill</w:t>
            </w:r>
          </w:p>
          <w:p>
            <w:r>
              <w:t>Dear Ms Smith,</w:t>
            </w:r>
          </w:p>
          <w:p>
            <w:pPr>
              <w:spacing w:after="100"/>
            </w:pPr>
            <w:r>
              <w:t>I'm a South West Devon constituent and wanted to write before the assisted dying bill returns on 11 September.</w:t>
            </w:r>
          </w:p>
          <w:p>
            <w:pPr>
              <w:spacing w:after="100"/>
            </w:pPr>
            <w:r>
              <w:t>You opposed the previous bill and raised the removal of High Court approval as a serious problem. You also argued that the protections around mental health and coercion were not strong enough.</w:t>
            </w:r>
          </w:p>
          <w:p>
            <w:pPr>
              <w:spacing w:after="100"/>
            </w:pPr>
            <w:r>
              <w:t>I share that concern. A safeguard matters most in the difficult cases, not only when pressure is obvious.</w:t>
            </w:r>
          </w:p>
          <w:p>
            <w:pPr>
              <w:spacing w:after="100"/>
            </w:pPr>
            <w:r>
              <w:t>I hope you'll continue to oppose the returned bill if those protections still aren't there.</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43" w:name="mp_43"/>
      <w:pPr>
        <w:pStyle w:val="Heading1"/>
      </w:pPr>
      <w:r>
        <w:t>St Ives — Andrew George</w:t>
      </w:r>
      <w:bookmarkEnd w:id="143"/>
    </w:p>
    <w:p>
      <w:pPr>
        <w:spacing w:after="60"/>
      </w:pPr>
      <w:r>
        <w:rPr>
          <w:b/>
        </w:rPr>
        <w:t xml:space="preserve">Liberal Democrat   |   2024: Aye   |   2025: Aye   |   </w:t>
      </w:r>
      <w:hyperlink r:id="rId41">
        <w:r>
          <w:rPr>
            <w:color w:val="0563C1"/>
            <w:u w:val="single"/>
          </w:rPr>
          <w:t>andrew.george.mp@parliament.uk</w:t>
        </w:r>
      </w:hyperlink>
    </w:p>
    <w:p>
      <w:r>
        <w:rPr>
          <w:b/>
        </w:rPr>
        <w:t xml:space="preserve">Public-record note: </w:t>
      </w:r>
      <w:r>
        <w:t>Current 2026 evidence: Andrew George is formally named as a supporter of the introduced Edwards bill. The earlier Commons record was Aye in 2024 and Aye in 2025.</w:t>
      </w:r>
    </w:p>
    <w:p>
      <w:pPr>
        <w:pStyle w:val="Smallnote"/>
      </w:pPr>
      <w:r>
        <w:t xml:space="preserve">Source for this public-record note: </w:t>
      </w:r>
      <w:hyperlink r:id="rId42">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St Ives constituent: assisted dying bill</w:t>
            </w:r>
          </w:p>
          <w:p>
            <w:r>
              <w:t>Dear Mr George,</w:t>
            </w:r>
          </w:p>
          <w:p>
            <w:pPr>
              <w:spacing w:after="100"/>
            </w:pPr>
            <w:r>
              <w:rPr>
                <w:sz w:val="21"/>
              </w:rPr>
              <w:t>I'm one of your St Ives constituents. You're formally named as a supporter of the returned assisted dying bill.</w:t>
            </w:r>
          </w:p>
          <w:p>
            <w:pPr>
              <w:spacing w:after="100"/>
            </w:pPr>
            <w:r>
              <w:rPr>
                <w:sz w:val="21"/>
              </w:rPr>
              <w:t>So I'm asking you to look again at one point before the vote.</w:t>
            </w:r>
          </w:p>
          <w:p>
            <w:pPr>
              <w:spacing w:after="100"/>
            </w:pPr>
            <w:r>
              <w:t>The question I keep coming back to is whether the choice is genuine when good palliative care isn't available. That seems especially important at the end of life.</w:t>
            </w:r>
          </w:p>
          <w:p>
            <w:pPr>
              <w:spacing w:after="100"/>
            </w:pPr>
            <w:r>
              <w:t>Please look at that before the vote. If the bill cannot answer it in practice, I hope you'll reconsider supporting it.</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44" w:name="mp_44"/>
      <w:pPr>
        <w:pStyle w:val="Heading1"/>
      </w:pPr>
      <w:r>
        <w:t>Stroud — Simon Opher</w:t>
      </w:r>
      <w:bookmarkEnd w:id="144"/>
    </w:p>
    <w:p>
      <w:pPr>
        <w:spacing w:after="60"/>
      </w:pPr>
      <w:r>
        <w:rPr>
          <w:b/>
        </w:rPr>
        <w:t xml:space="preserve">Labour   |   2024: Aye   |   2025: Aye   |   </w:t>
      </w:r>
      <w:hyperlink r:id="rId43">
        <w:r>
          <w:rPr>
            <w:color w:val="0563C1"/>
            <w:u w:val="single"/>
          </w:rPr>
          <w:t>simon.opher.mp@parliament.uk</w:t>
        </w:r>
      </w:hyperlink>
    </w:p>
    <w:p>
      <w:r>
        <w:rPr>
          <w:b/>
        </w:rPr>
        <w:t xml:space="preserve">Public-record note: </w:t>
      </w:r>
      <w:r>
        <w:t>Current 2026 evidence: Simon Opher is formally named as a supporter of the introduced Edwards bill. The earlier Commons record was Aye in 2024 and Aye in 2025.</w:t>
      </w:r>
    </w:p>
    <w:p>
      <w:pPr>
        <w:pStyle w:val="Smallnote"/>
      </w:pPr>
      <w:r>
        <w:t xml:space="preserve">Source for this public-record note: </w:t>
      </w:r>
      <w:hyperlink r:id="rId42">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Stroud constituent: assisted dying bill and Thursday briefing</w:t>
            </w:r>
          </w:p>
          <w:p>
            <w:r>
              <w:t>Dear Dr Opher,</w:t>
            </w:r>
          </w:p>
          <w:p>
            <w:pPr>
              <w:spacing w:after="100"/>
            </w:pPr>
            <w:r>
              <w:t>I'm a Stroud constituent and wanted to write before the assisted dying vote on 11 September.</w:t>
            </w:r>
          </w:p>
          <w:p>
            <w:pPr>
              <w:spacing w:after="100"/>
            </w:pPr>
            <w:r>
              <w:rPr>
                <w:sz w:val="21"/>
              </w:rPr>
              <w:t>You're formally listed as a supporter of the returned bill. I want to ask you to look again at one part of it.</w:t>
            </w:r>
          </w:p>
          <w:p>
            <w:pPr>
              <w:spacing w:after="100"/>
            </w:pPr>
            <w:r>
              <w:t>The concern I'd ask you to look at again is quiet pressure. Someone may have capacity and still believe that their illness has made them a burden on other people.</w:t>
            </w:r>
          </w:p>
          <w:p>
            <w:pPr>
              <w:spacing w:after="100"/>
            </w:pPr>
            <w:r>
              <w:t>Please test the safeguards against that situation before Friday. If they don't deal with it safely, I hope you'll reconsider your support.</w:t>
            </w:r>
          </w:p>
          <w:p>
            <w:pPr>
              <w:spacing w:after="100"/>
            </w:pPr>
            <w:r>
              <w:t>There's also a Labour MPs' briefing in Parliament this Thursday, 3 September, from 10am to 3pm, fronted by Ashley Dalton MP. I know the notice is short. If you can make some of it, I hope you will. If not, I hope someone on your team can look at what is being raised before Friday.</w:t>
            </w:r>
          </w:p>
          <w:p>
            <w:pPr>
              <w:spacing w:after="100"/>
            </w:pPr>
            <w:hyperlink r:id="rId10">
              <w:r>
                <w:rPr>
                  <w:color w:val="0563C1"/>
                  <w:u w:val="single"/>
                </w:rPr>
                <w:t>https://labouragainsttheassisteddyingbill.org/</w:t>
              </w:r>
            </w:hyperlink>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47" w:name="mp_47"/>
      <w:pPr>
        <w:pStyle w:val="Heading1"/>
      </w:pPr>
      <w:r>
        <w:t>Taunton and Wellington — Gideon Amos</w:t>
      </w:r>
      <w:bookmarkEnd w:id="147"/>
    </w:p>
    <w:p>
      <w:pPr>
        <w:spacing w:after="60"/>
      </w:pPr>
      <w:r>
        <w:rPr>
          <w:b/>
        </w:rPr>
        <w:t xml:space="preserve">Liberal Democrat   |   2024: No   |   2025: No   |   </w:t>
      </w:r>
      <w:hyperlink r:id="rId44">
        <w:r>
          <w:rPr>
            <w:color w:val="0563C1"/>
            <w:u w:val="single"/>
          </w:rPr>
          <w:t>gideon.amos.mp@parliament.uk</w:t>
        </w:r>
      </w:hyperlink>
    </w:p>
    <w:p>
      <w:r>
        <w:rPr>
          <w:b/>
        </w:rPr>
        <w:t xml:space="preserve">Public-record note: </w:t>
      </w:r>
      <w:r>
        <w:t>The earlier Commons record was No in 2024 and No in 2025. No direct 2026 Edwards-bill statement was found in the focused check; the historic record is not presented as a guaranteed current position.</w:t>
      </w:r>
    </w:p>
    <w:p>
      <w:pPr>
        <w:pStyle w:val="Smallnote"/>
      </w:pPr>
      <w:r>
        <w:t xml:space="preserve">Source for this public-record note: </w:t>
      </w:r>
      <w:hyperlink r:id="rId45">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Taunton and Wellington constituent: assisted dying bill</w:t>
            </w:r>
          </w:p>
          <w:p>
            <w:r>
              <w:t>Dear Mr Amos,</w:t>
            </w:r>
          </w:p>
          <w:p>
            <w:pPr>
              <w:spacing w:after="100"/>
            </w:pPr>
            <w:r>
              <w:t>I'm a Taunton and Wellington constituent and wanted to write before the assisted dying bill returns on 11 September.</w:t>
            </w:r>
          </w:p>
          <w:p>
            <w:pPr>
              <w:spacing w:after="100"/>
            </w:pPr>
            <w:r>
              <w:rPr>
                <w:sz w:val="21"/>
              </w:rPr>
              <w:t>After voting against the previous bill, you said you weren't opposed to assisted dying in principle. You did not think that bill was safe enough.</w:t>
            </w:r>
          </w:p>
          <w:p>
            <w:pPr>
              <w:spacing w:after="100"/>
            </w:pPr>
            <w:r>
              <w:t>You also pointed to the need for good palliative care to be a real alternative. I think that is still the right test.</w:t>
            </w:r>
          </w:p>
          <w:p>
            <w:pPr>
              <w:spacing w:after="100"/>
            </w:pPr>
            <w:r>
              <w:t>Please apply that same test to the returned bill and oppose it if people still cannot rely on a genuine alternative.</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151" w:name="mp_51"/>
      <w:pPr>
        <w:pStyle w:val="Heading1"/>
      </w:pPr>
      <w:r>
        <w:t>Torbay — Steve Darling</w:t>
      </w:r>
      <w:bookmarkEnd w:id="151"/>
    </w:p>
    <w:p>
      <w:pPr>
        <w:spacing w:after="60"/>
      </w:pPr>
      <w:r>
        <w:rPr>
          <w:b/>
        </w:rPr>
        <w:t xml:space="preserve">Liberal Democrat   |   2024: Aye   |   2025: No   |   </w:t>
      </w:r>
      <w:hyperlink r:id="rId46">
        <w:r>
          <w:rPr>
            <w:color w:val="0563C1"/>
            <w:u w:val="single"/>
          </w:rPr>
          <w:t>steve.darling.mp@parliament.uk</w:t>
        </w:r>
      </w:hyperlink>
    </w:p>
    <w:p>
      <w:r>
        <w:rPr>
          <w:b/>
        </w:rPr>
        <w:t xml:space="preserve">Public-record note: </w:t>
      </w:r>
      <w:r>
        <w:t>The parliamentary record moved from Aye in 2024 to No in 2025. The case file has an attributable explanation for that change; no direct Edwards-bill statement was found in the focused 2026 check.</w:t>
      </w:r>
    </w:p>
    <w:p>
      <w:pPr>
        <w:pStyle w:val="Smallnote"/>
      </w:pPr>
      <w:r>
        <w:t xml:space="preserve">Source for this public-record note: </w:t>
      </w:r>
      <w:hyperlink r:id="rId47">
        <w:r>
          <w:rPr>
            <w:color w:val="0563C1"/>
            <w:u w:val="single"/>
          </w:rPr>
          <w:t>view source</w:t>
        </w:r>
      </w:hyperlink>
    </w:p>
    <w:tbl>
      <w:tblPr>
        <w:tblW w:type="auto" w:w="0"/>
        <w:jc w:val="center"/>
        <w:tblLayout w:type="fixed"/>
        <w:tblLook w:firstColumn="1" w:firstRow="1" w:lastColumn="0" w:lastRow="0" w:noHBand="0" w:noVBand="1" w:val="04A0"/>
      </w:tblPr>
      <w:tblGrid>
        <w:gridCol w:w="9576"/>
      </w:tblGrid>
      <w:tr>
        <w:tc>
          <w:tcPr>
            <w:tcW w:type="dxa" w:w="10166"/>
            <w:shd w:fill="F7F8FA"/>
            <w:tcMar>
              <w:top w:w="120" w:type="dxa"/>
              <w:start w:w="160" w:type="dxa"/>
              <w:bottom w:w="120" w:type="dxa"/>
              <w:end w:w="160" w:type="dxa"/>
            </w:tcMar>
          </w:tcPr>
          <w:p>
            <w:r>
              <w:rPr>
                <w:b/>
              </w:rPr>
              <w:t xml:space="preserve">Suggested subject: </w:t>
            </w:r>
            <w:r>
              <w:t>Torbay constituent: assisted dying bill</w:t>
            </w:r>
          </w:p>
          <w:p>
            <w:r>
              <w:t>Dear Mr Darling,</w:t>
            </w:r>
          </w:p>
          <w:p>
            <w:pPr>
              <w:spacing w:after="100"/>
            </w:pPr>
            <w:r>
              <w:t>I'm a Torbay constituent and wanted to write before the assisted dying bill comes back on 11 September.</w:t>
            </w:r>
          </w:p>
          <w:p>
            <w:pPr>
              <w:spacing w:after="100"/>
            </w:pPr>
            <w:r>
              <w:t>You changed from an Aye to a No last year because access to palliative care had become a deal-breaker for you. You said people need genuine choices at the end of life.</w:t>
            </w:r>
          </w:p>
          <w:p>
            <w:pPr>
              <w:spacing w:after="100"/>
            </w:pPr>
            <w:r>
              <w:t>That seems directly relevant to the returned bill. If palliative care is still not reliably available, the underlying problem hasn't gone away.</w:t>
            </w:r>
          </w:p>
          <w:p>
            <w:pPr>
              <w:spacing w:after="100"/>
            </w:pPr>
            <w:r>
              <w:t>I hope you'll apply the same test again and vote against the bill if that choice still isn't genuine.</w:t>
            </w:r>
          </w:p>
          <w:p>
            <w:pPr>
              <w:spacing w:after="20"/>
            </w:pPr>
            <w:r>
              <w:t>Best wishes,</w:t>
            </w:r>
          </w:p>
          <w:p>
            <w:pPr>
              <w:spacing w:after="20"/>
            </w:pPr>
            <w:r>
              <w:t>[Your name]</w:t>
            </w:r>
          </w:p>
          <w:p>
            <w:pPr>
              <w:spacing w:after="20"/>
            </w:pPr>
            <w:r>
              <w:t>[Your home address and postcode]</w:t>
            </w:r>
          </w:p>
        </w:tc>
      </w:tr>
    </w:tbl>
    <w:p>
      <w:pPr>
        <w:pStyle w:val="Smallnote"/>
      </w:pPr>
      <w:hyperlink w:anchor="navigator">
        <w:r>
          <w:rPr>
            <w:color w:val="0563C1"/>
            <w:u w:val="single"/>
          </w:rPr>
          <w:t>Back to navigator</w:t>
        </w:r>
      </w:hyperlink>
    </w:p>
    <w:p>
      <w:r>
        <w:br w:type="page"/>
      </w:r>
    </w:p>
    <w:p>
      <w:bookmarkStart w:id="3" w:name="directory"/>
      <w:pPr>
        <w:pStyle w:val="Heading1"/>
      </w:pPr>
      <w:r>
        <w:t>Full South West seat directory</w:t>
      </w:r>
      <w:bookmarkEnd w:id="3"/>
    </w:p>
    <w:p>
      <w:r>
        <w:t>The directory contains all 58 current South West constituencies from the regional case-file roster. “Fallback” is a writing route, not a judgement about the MP. Historical votes are shown only so the sender can choose the correct fallback without inventing a current position.</w:t>
      </w:r>
    </w:p>
    <w:p>
      <w:pPr>
        <w:pStyle w:val="Heading2"/>
      </w:pPr>
      <w:r>
        <w:t>Bristol &amp; Gloucestershire</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r>
              <w:rPr>
                <w:sz w:val="15"/>
              </w:rPr>
              <w:t>Bristol Central</w:t>
            </w:r>
          </w:p>
        </w:tc>
        <w:tc>
          <w:tcPr>
            <w:tcW w:type="dxa" w:w="1656"/>
            <w:vAlign w:val="center"/>
            <w:tcMar>
              <w:top w:w="55" w:type="dxa"/>
              <w:start w:w="65" w:type="dxa"/>
              <w:bottom w:w="55" w:type="dxa"/>
              <w:end w:w="65" w:type="dxa"/>
            </w:tcMar>
          </w:tcPr>
          <w:p>
            <w:pPr>
              <w:spacing w:after="0"/>
            </w:pPr>
            <w:r>
              <w:rPr>
                <w:sz w:val="15"/>
              </w:rPr>
              <w:t>Carla Denyer</w:t>
            </w:r>
          </w:p>
        </w:tc>
        <w:tc>
          <w:tcPr>
            <w:tcW w:type="dxa" w:w="1325"/>
            <w:vAlign w:val="center"/>
            <w:tcMar>
              <w:top w:w="55" w:type="dxa"/>
              <w:start w:w="65" w:type="dxa"/>
              <w:bottom w:w="55" w:type="dxa"/>
              <w:end w:w="65" w:type="dxa"/>
            </w:tcMar>
          </w:tcPr>
          <w:p>
            <w:pPr>
              <w:spacing w:after="0"/>
            </w:pPr>
            <w:r>
              <w:rPr>
                <w:sz w:val="15"/>
              </w:rPr>
              <w:t>Green Party</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carla.denyer.mp@parliament.uk</w:t>
            </w:r>
          </w:p>
        </w:tc>
      </w:tr>
      <w:tr>
        <w:trPr>
          <w:cantSplit/>
        </w:trPr>
        <w:tc>
          <w:tcPr>
            <w:tcW w:type="dxa" w:w="1958"/>
            <w:vAlign w:val="center"/>
            <w:tcMar>
              <w:top w:w="55" w:type="dxa"/>
              <w:start w:w="65" w:type="dxa"/>
              <w:bottom w:w="55" w:type="dxa"/>
              <w:end w:w="65" w:type="dxa"/>
            </w:tcMar>
          </w:tcPr>
          <w:p>
            <w:pPr>
              <w:spacing w:after="0"/>
            </w:pPr>
            <w:r>
              <w:rPr>
                <w:sz w:val="15"/>
              </w:rPr>
              <w:t>Bristol East</w:t>
            </w:r>
          </w:p>
        </w:tc>
        <w:tc>
          <w:tcPr>
            <w:tcW w:type="dxa" w:w="1656"/>
            <w:vAlign w:val="center"/>
            <w:tcMar>
              <w:top w:w="55" w:type="dxa"/>
              <w:start w:w="65" w:type="dxa"/>
              <w:bottom w:w="55" w:type="dxa"/>
              <w:end w:w="65" w:type="dxa"/>
            </w:tcMar>
          </w:tcPr>
          <w:p>
            <w:pPr>
              <w:spacing w:after="0"/>
            </w:pPr>
            <w:r>
              <w:rPr>
                <w:sz w:val="15"/>
              </w:rPr>
              <w:t>Kerry McCarthy</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kerry.mccarthy.mp@parliament.uk</w:t>
            </w:r>
          </w:p>
        </w:tc>
      </w:tr>
      <w:tr>
        <w:trPr>
          <w:cantSplit/>
        </w:trPr>
        <w:tc>
          <w:tcPr>
            <w:tcW w:type="dxa" w:w="1958"/>
            <w:vAlign w:val="center"/>
            <w:tcMar>
              <w:top w:w="55" w:type="dxa"/>
              <w:start w:w="65" w:type="dxa"/>
              <w:bottom w:w="55" w:type="dxa"/>
              <w:end w:w="65" w:type="dxa"/>
            </w:tcMar>
          </w:tcPr>
          <w:p>
            <w:pPr>
              <w:spacing w:after="0"/>
            </w:pPr>
            <w:r>
              <w:rPr>
                <w:sz w:val="15"/>
              </w:rPr>
              <w:t>Bristol North East</w:t>
            </w:r>
          </w:p>
        </w:tc>
        <w:tc>
          <w:tcPr>
            <w:tcW w:type="dxa" w:w="1656"/>
            <w:vAlign w:val="center"/>
            <w:tcMar>
              <w:top w:w="55" w:type="dxa"/>
              <w:start w:w="65" w:type="dxa"/>
              <w:bottom w:w="55" w:type="dxa"/>
              <w:end w:w="65" w:type="dxa"/>
            </w:tcMar>
          </w:tcPr>
          <w:p>
            <w:pPr>
              <w:spacing w:after="0"/>
            </w:pPr>
            <w:r>
              <w:rPr>
                <w:sz w:val="15"/>
              </w:rPr>
              <w:t>Damien Egan</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damien.egan.mp@parliament.uk</w:t>
            </w:r>
          </w:p>
        </w:tc>
      </w:tr>
      <w:tr>
        <w:trPr>
          <w:cantSplit/>
        </w:trPr>
        <w:tc>
          <w:tcPr>
            <w:tcW w:type="dxa" w:w="1958"/>
            <w:vAlign w:val="center"/>
            <w:tcMar>
              <w:top w:w="55" w:type="dxa"/>
              <w:start w:w="65" w:type="dxa"/>
              <w:bottom w:w="55" w:type="dxa"/>
              <w:end w:w="65" w:type="dxa"/>
            </w:tcMar>
          </w:tcPr>
          <w:p>
            <w:pPr>
              <w:spacing w:after="0"/>
            </w:pPr>
            <w:hyperlink w:anchor="mp_7">
              <w:r>
                <w:rPr>
                  <w:color w:val="0563C1"/>
                  <w:u w:val="single"/>
                </w:rPr>
                <w:t>Bristol North West</w:t>
              </w:r>
            </w:hyperlink>
          </w:p>
        </w:tc>
        <w:tc>
          <w:tcPr>
            <w:tcW w:type="dxa" w:w="1656"/>
            <w:vAlign w:val="center"/>
            <w:tcMar>
              <w:top w:w="55" w:type="dxa"/>
              <w:start w:w="65" w:type="dxa"/>
              <w:bottom w:w="55" w:type="dxa"/>
              <w:end w:w="65" w:type="dxa"/>
            </w:tcMar>
          </w:tcPr>
          <w:p>
            <w:pPr>
              <w:spacing w:after="0"/>
            </w:pPr>
            <w:r>
              <w:rPr>
                <w:sz w:val="15"/>
              </w:rPr>
              <w:t>Darren Jones</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darren.jones.mp@parliament.uk</w:t>
            </w:r>
          </w:p>
        </w:tc>
      </w:tr>
      <w:tr>
        <w:trPr>
          <w:cantSplit/>
        </w:trPr>
        <w:tc>
          <w:tcPr>
            <w:tcW w:type="dxa" w:w="1958"/>
            <w:vAlign w:val="center"/>
            <w:tcMar>
              <w:top w:w="55" w:type="dxa"/>
              <w:start w:w="65" w:type="dxa"/>
              <w:bottom w:w="55" w:type="dxa"/>
              <w:end w:w="65" w:type="dxa"/>
            </w:tcMar>
          </w:tcPr>
          <w:p>
            <w:pPr>
              <w:spacing w:after="0"/>
            </w:pPr>
            <w:hyperlink w:anchor="mp_8">
              <w:r>
                <w:rPr>
                  <w:color w:val="0563C1"/>
                  <w:u w:val="single"/>
                </w:rPr>
                <w:t>Bristol South</w:t>
              </w:r>
            </w:hyperlink>
          </w:p>
        </w:tc>
        <w:tc>
          <w:tcPr>
            <w:tcW w:type="dxa" w:w="1656"/>
            <w:vAlign w:val="center"/>
            <w:tcMar>
              <w:top w:w="55" w:type="dxa"/>
              <w:start w:w="65" w:type="dxa"/>
              <w:bottom w:w="55" w:type="dxa"/>
              <w:end w:w="65" w:type="dxa"/>
            </w:tcMar>
          </w:tcPr>
          <w:p>
            <w:pPr>
              <w:spacing w:after="0"/>
            </w:pPr>
            <w:r>
              <w:rPr>
                <w:sz w:val="15"/>
              </w:rPr>
              <w:t>Karin Smyth</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karin.smyth.mp@parliament.uk</w:t>
            </w:r>
          </w:p>
        </w:tc>
      </w:tr>
      <w:tr>
        <w:trPr>
          <w:cantSplit/>
        </w:trPr>
        <w:tc>
          <w:tcPr>
            <w:tcW w:type="dxa" w:w="1958"/>
            <w:vAlign w:val="center"/>
            <w:tcMar>
              <w:top w:w="55" w:type="dxa"/>
              <w:start w:w="65" w:type="dxa"/>
              <w:bottom w:w="55" w:type="dxa"/>
              <w:end w:w="65" w:type="dxa"/>
            </w:tcMar>
          </w:tcPr>
          <w:p>
            <w:pPr>
              <w:spacing w:after="0"/>
            </w:pPr>
            <w:r>
              <w:rPr>
                <w:sz w:val="15"/>
              </w:rPr>
              <w:t>Cheltenham</w:t>
            </w:r>
          </w:p>
        </w:tc>
        <w:tc>
          <w:tcPr>
            <w:tcW w:type="dxa" w:w="1656"/>
            <w:vAlign w:val="center"/>
            <w:tcMar>
              <w:top w:w="55" w:type="dxa"/>
              <w:start w:w="65" w:type="dxa"/>
              <w:bottom w:w="55" w:type="dxa"/>
              <w:end w:w="65" w:type="dxa"/>
            </w:tcMar>
          </w:tcPr>
          <w:p>
            <w:pPr>
              <w:spacing w:after="0"/>
            </w:pPr>
            <w:r>
              <w:rPr>
                <w:sz w:val="15"/>
              </w:rPr>
              <w:t>Max Wilkinson</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max.wilkinson.mp@parliament.uk</w:t>
            </w:r>
          </w:p>
        </w:tc>
      </w:tr>
      <w:tr>
        <w:trPr>
          <w:cantSplit/>
        </w:trPr>
        <w:tc>
          <w:tcPr>
            <w:tcW w:type="dxa" w:w="1958"/>
            <w:vAlign w:val="center"/>
            <w:tcMar>
              <w:top w:w="55" w:type="dxa"/>
              <w:start w:w="65" w:type="dxa"/>
              <w:bottom w:w="55" w:type="dxa"/>
              <w:end w:w="65" w:type="dxa"/>
            </w:tcMar>
          </w:tcPr>
          <w:p>
            <w:pPr>
              <w:spacing w:after="0"/>
            </w:pPr>
            <w:r>
              <w:rPr>
                <w:sz w:val="15"/>
              </w:rPr>
              <w:t>Filton and Bradley Stoke</w:t>
            </w:r>
          </w:p>
        </w:tc>
        <w:tc>
          <w:tcPr>
            <w:tcW w:type="dxa" w:w="1656"/>
            <w:vAlign w:val="center"/>
            <w:tcMar>
              <w:top w:w="55" w:type="dxa"/>
              <w:start w:w="65" w:type="dxa"/>
              <w:bottom w:w="55" w:type="dxa"/>
              <w:end w:w="65" w:type="dxa"/>
            </w:tcMar>
          </w:tcPr>
          <w:p>
            <w:pPr>
              <w:spacing w:after="0"/>
            </w:pPr>
            <w:r>
              <w:rPr>
                <w:sz w:val="15"/>
              </w:rPr>
              <w:t>Claire Hazelgrove</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claire.hazelgrove.mp@parliament.uk</w:t>
            </w:r>
          </w:p>
        </w:tc>
      </w:tr>
      <w:tr>
        <w:trPr>
          <w:cantSplit/>
        </w:trPr>
        <w:tc>
          <w:tcPr>
            <w:tcW w:type="dxa" w:w="1958"/>
            <w:vAlign w:val="center"/>
            <w:tcMar>
              <w:top w:w="55" w:type="dxa"/>
              <w:start w:w="65" w:type="dxa"/>
              <w:bottom w:w="55" w:type="dxa"/>
              <w:end w:w="65" w:type="dxa"/>
            </w:tcMar>
          </w:tcPr>
          <w:p>
            <w:pPr>
              <w:spacing w:after="0"/>
            </w:pPr>
            <w:r>
              <w:rPr>
                <w:sz w:val="15"/>
              </w:rPr>
              <w:t>Forest of Dean</w:t>
            </w:r>
          </w:p>
        </w:tc>
        <w:tc>
          <w:tcPr>
            <w:tcW w:type="dxa" w:w="1656"/>
            <w:vAlign w:val="center"/>
            <w:tcMar>
              <w:top w:w="55" w:type="dxa"/>
              <w:start w:w="65" w:type="dxa"/>
              <w:bottom w:w="55" w:type="dxa"/>
              <w:end w:w="65" w:type="dxa"/>
            </w:tcMar>
          </w:tcPr>
          <w:p>
            <w:pPr>
              <w:spacing w:after="0"/>
            </w:pPr>
            <w:r>
              <w:rPr>
                <w:sz w:val="15"/>
              </w:rPr>
              <w:t>Matt Bishop</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matt.bishop.mp@parliament.uk</w:t>
            </w:r>
          </w:p>
        </w:tc>
      </w:tr>
      <w:tr>
        <w:trPr>
          <w:cantSplit/>
        </w:trPr>
        <w:tc>
          <w:tcPr>
            <w:tcW w:type="dxa" w:w="1958"/>
            <w:vAlign w:val="center"/>
            <w:tcMar>
              <w:top w:w="55" w:type="dxa"/>
              <w:start w:w="65" w:type="dxa"/>
              <w:bottom w:w="55" w:type="dxa"/>
              <w:end w:w="65" w:type="dxa"/>
            </w:tcMar>
          </w:tcPr>
          <w:p>
            <w:pPr>
              <w:spacing w:after="0"/>
            </w:pPr>
            <w:hyperlink w:anchor="mp_21">
              <w:r>
                <w:rPr>
                  <w:color w:val="0563C1"/>
                  <w:u w:val="single"/>
                </w:rPr>
                <w:t>Gloucester</w:t>
              </w:r>
            </w:hyperlink>
          </w:p>
        </w:tc>
        <w:tc>
          <w:tcPr>
            <w:tcW w:type="dxa" w:w="1656"/>
            <w:vAlign w:val="center"/>
            <w:tcMar>
              <w:top w:w="55" w:type="dxa"/>
              <w:start w:w="65" w:type="dxa"/>
              <w:bottom w:w="55" w:type="dxa"/>
              <w:end w:w="65" w:type="dxa"/>
            </w:tcMar>
          </w:tcPr>
          <w:p>
            <w:pPr>
              <w:spacing w:after="0"/>
            </w:pPr>
            <w:r>
              <w:rPr>
                <w:sz w:val="15"/>
              </w:rPr>
              <w:t>Alex McIntyre</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alex.mcintyre.mp@parliament.uk</w:t>
            </w:r>
          </w:p>
        </w:tc>
      </w:tr>
      <w:tr>
        <w:trPr>
          <w:cantSplit/>
        </w:trPr>
        <w:tc>
          <w:tcPr>
            <w:tcW w:type="dxa" w:w="1958"/>
            <w:vAlign w:val="center"/>
            <w:tcMar>
              <w:top w:w="55" w:type="dxa"/>
              <w:start w:w="65" w:type="dxa"/>
              <w:bottom w:w="55" w:type="dxa"/>
              <w:end w:w="65" w:type="dxa"/>
            </w:tcMar>
          </w:tcPr>
          <w:p>
            <w:pPr>
              <w:spacing w:after="0"/>
            </w:pPr>
            <w:hyperlink w:anchor="mp_27">
              <w:r>
                <w:rPr>
                  <w:color w:val="0563C1"/>
                  <w:u w:val="single"/>
                </w:rPr>
                <w:t>North Cotswolds</w:t>
              </w:r>
            </w:hyperlink>
          </w:p>
        </w:tc>
        <w:tc>
          <w:tcPr>
            <w:tcW w:type="dxa" w:w="1656"/>
            <w:vAlign w:val="center"/>
            <w:tcMar>
              <w:top w:w="55" w:type="dxa"/>
              <w:start w:w="65" w:type="dxa"/>
              <w:bottom w:w="55" w:type="dxa"/>
              <w:end w:w="65" w:type="dxa"/>
            </w:tcMar>
          </w:tcPr>
          <w:p>
            <w:pPr>
              <w:spacing w:after="0"/>
            </w:pPr>
            <w:r>
              <w:rPr>
                <w:sz w:val="15"/>
              </w:rPr>
              <w:t>Geoffrey Clifton-Brown</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 Vote Recorded</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cliftonbrowng@parliament.uk</w:t>
            </w:r>
          </w:p>
        </w:tc>
      </w:tr>
      <w:tr>
        <w:trPr>
          <w:cantSplit/>
        </w:trPr>
        <w:tc>
          <w:tcPr>
            <w:tcW w:type="dxa" w:w="1958"/>
            <w:vAlign w:val="center"/>
            <w:tcMar>
              <w:top w:w="55" w:type="dxa"/>
              <w:start w:w="65" w:type="dxa"/>
              <w:bottom w:w="55" w:type="dxa"/>
              <w:end w:w="65" w:type="dxa"/>
            </w:tcMar>
          </w:tcPr>
          <w:p>
            <w:pPr>
              <w:spacing w:after="0"/>
            </w:pPr>
            <w:r>
              <w:rPr>
                <w:sz w:val="15"/>
              </w:rPr>
              <w:t>South Cotswolds</w:t>
            </w:r>
          </w:p>
        </w:tc>
        <w:tc>
          <w:tcPr>
            <w:tcW w:type="dxa" w:w="1656"/>
            <w:vAlign w:val="center"/>
            <w:tcMar>
              <w:top w:w="55" w:type="dxa"/>
              <w:start w:w="65" w:type="dxa"/>
              <w:bottom w:w="55" w:type="dxa"/>
              <w:end w:w="65" w:type="dxa"/>
            </w:tcMar>
          </w:tcPr>
          <w:p>
            <w:pPr>
              <w:spacing w:after="0"/>
            </w:pPr>
            <w:r>
              <w:rPr>
                <w:sz w:val="15"/>
              </w:rPr>
              <w:t>Roz Savage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roz.savage.mp@parliament.uk</w:t>
            </w:r>
          </w:p>
        </w:tc>
      </w:tr>
      <w:tr>
        <w:trPr>
          <w:cantSplit/>
        </w:trPr>
        <w:tc>
          <w:tcPr>
            <w:tcW w:type="dxa" w:w="1958"/>
            <w:vAlign w:val="center"/>
            <w:tcMar>
              <w:top w:w="55" w:type="dxa"/>
              <w:start w:w="65" w:type="dxa"/>
              <w:bottom w:w="55" w:type="dxa"/>
              <w:end w:w="65" w:type="dxa"/>
            </w:tcMar>
          </w:tcPr>
          <w:p>
            <w:pPr>
              <w:spacing w:after="0"/>
            </w:pPr>
            <w:hyperlink w:anchor="mp_44">
              <w:r>
                <w:rPr>
                  <w:color w:val="0563C1"/>
                  <w:u w:val="single"/>
                </w:rPr>
                <w:t>Stroud</w:t>
              </w:r>
            </w:hyperlink>
          </w:p>
        </w:tc>
        <w:tc>
          <w:tcPr>
            <w:tcW w:type="dxa" w:w="1656"/>
            <w:vAlign w:val="center"/>
            <w:tcMar>
              <w:top w:w="55" w:type="dxa"/>
              <w:start w:w="65" w:type="dxa"/>
              <w:bottom w:w="55" w:type="dxa"/>
              <w:end w:w="65" w:type="dxa"/>
            </w:tcMar>
          </w:tcPr>
          <w:p>
            <w:pPr>
              <w:spacing w:after="0"/>
            </w:pPr>
            <w:r>
              <w:rPr>
                <w:sz w:val="15"/>
              </w:rPr>
              <w:t>Simon Opher</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simon.opher.mp@parliament.uk</w:t>
            </w:r>
          </w:p>
        </w:tc>
      </w:tr>
      <w:tr>
        <w:trPr>
          <w:cantSplit/>
        </w:trPr>
        <w:tc>
          <w:tcPr>
            <w:tcW w:type="dxa" w:w="1958"/>
            <w:vAlign w:val="center"/>
            <w:tcMar>
              <w:top w:w="55" w:type="dxa"/>
              <w:start w:w="65" w:type="dxa"/>
              <w:bottom w:w="55" w:type="dxa"/>
              <w:end w:w="65" w:type="dxa"/>
            </w:tcMar>
          </w:tcPr>
          <w:p>
            <w:pPr>
              <w:spacing w:after="0"/>
            </w:pPr>
            <w:r>
              <w:rPr>
                <w:sz w:val="15"/>
              </w:rPr>
              <w:t>Tewkesbury</w:t>
            </w:r>
          </w:p>
        </w:tc>
        <w:tc>
          <w:tcPr>
            <w:tcW w:type="dxa" w:w="1656"/>
            <w:vAlign w:val="center"/>
            <w:tcMar>
              <w:top w:w="55" w:type="dxa"/>
              <w:start w:w="65" w:type="dxa"/>
              <w:bottom w:w="55" w:type="dxa"/>
              <w:end w:w="65" w:type="dxa"/>
            </w:tcMar>
          </w:tcPr>
          <w:p>
            <w:pPr>
              <w:spacing w:after="0"/>
            </w:pPr>
            <w:r>
              <w:rPr>
                <w:sz w:val="15"/>
              </w:rPr>
              <w:t>Cameron Thomas</w:t>
            </w:r>
          </w:p>
        </w:tc>
        <w:tc>
          <w:tcPr>
            <w:tcW w:type="dxa" w:w="1325"/>
            <w:vAlign w:val="center"/>
            <w:tcMar>
              <w:top w:w="55" w:type="dxa"/>
              <w:start w:w="65" w:type="dxa"/>
              <w:bottom w:w="55" w:type="dxa"/>
              <w:end w:w="65" w:type="dxa"/>
            </w:tcMar>
          </w:tcPr>
          <w:p>
            <w:pPr>
              <w:spacing w:after="0"/>
            </w:pPr>
            <w:r>
              <w:rPr>
                <w:sz w:val="15"/>
              </w:rPr>
              <w:t>Independent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cameron.thomas.mp@parliament.uk</w:t>
            </w:r>
          </w:p>
        </w:tc>
      </w:tr>
      <w:tr>
        <w:trPr>
          <w:cantSplit/>
        </w:trPr>
        <w:tc>
          <w:tcPr>
            <w:tcW w:type="dxa" w:w="1958"/>
            <w:vAlign w:val="center"/>
            <w:tcMar>
              <w:top w:w="55" w:type="dxa"/>
              <w:start w:w="65" w:type="dxa"/>
              <w:bottom w:w="55" w:type="dxa"/>
              <w:end w:w="65" w:type="dxa"/>
            </w:tcMar>
          </w:tcPr>
          <w:p>
            <w:pPr>
              <w:spacing w:after="0"/>
            </w:pPr>
            <w:r>
              <w:rPr>
                <w:sz w:val="15"/>
              </w:rPr>
              <w:t>Thornbury and Yate</w:t>
            </w:r>
          </w:p>
        </w:tc>
        <w:tc>
          <w:tcPr>
            <w:tcW w:type="dxa" w:w="1656"/>
            <w:vAlign w:val="center"/>
            <w:tcMar>
              <w:top w:w="55" w:type="dxa"/>
              <w:start w:w="65" w:type="dxa"/>
              <w:bottom w:w="55" w:type="dxa"/>
              <w:end w:w="65" w:type="dxa"/>
            </w:tcMar>
          </w:tcPr>
          <w:p>
            <w:pPr>
              <w:spacing w:after="0"/>
            </w:pPr>
            <w:r>
              <w:rPr>
                <w:sz w:val="15"/>
              </w:rPr>
              <w:t>Claire Young</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claire.young.mp@parliament.uk</w:t>
            </w:r>
          </w:p>
        </w:tc>
      </w:tr>
    </w:tbl>
    <w:p/>
    <w:p>
      <w:pPr>
        <w:pStyle w:val="Heading2"/>
      </w:pPr>
      <w:r>
        <w:t>Somerset &amp; Bath</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hyperlink w:anchor="mp_0">
              <w:r>
                <w:rPr>
                  <w:color w:val="0563C1"/>
                  <w:u w:val="single"/>
                </w:rPr>
                <w:t>Bath</w:t>
              </w:r>
            </w:hyperlink>
          </w:p>
        </w:tc>
        <w:tc>
          <w:tcPr>
            <w:tcW w:type="dxa" w:w="1656"/>
            <w:vAlign w:val="center"/>
            <w:tcMar>
              <w:top w:w="55" w:type="dxa"/>
              <w:start w:w="65" w:type="dxa"/>
              <w:bottom w:w="55" w:type="dxa"/>
              <w:end w:w="65" w:type="dxa"/>
            </w:tcMar>
          </w:tcPr>
          <w:p>
            <w:pPr>
              <w:spacing w:after="0"/>
            </w:pPr>
            <w:r>
              <w:rPr>
                <w:sz w:val="15"/>
              </w:rPr>
              <w:t>Wera Hobhouse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wera.hobhouse.mp@parliament.uk</w:t>
            </w:r>
          </w:p>
        </w:tc>
      </w:tr>
      <w:tr>
        <w:trPr>
          <w:cantSplit/>
        </w:trPr>
        <w:tc>
          <w:tcPr>
            <w:tcW w:type="dxa" w:w="1958"/>
            <w:vAlign w:val="center"/>
            <w:tcMar>
              <w:top w:w="55" w:type="dxa"/>
              <w:start w:w="65" w:type="dxa"/>
              <w:bottom w:w="55" w:type="dxa"/>
              <w:end w:w="65" w:type="dxa"/>
            </w:tcMar>
          </w:tcPr>
          <w:p>
            <w:pPr>
              <w:spacing w:after="0"/>
            </w:pPr>
            <w:r>
              <w:rPr>
                <w:sz w:val="15"/>
              </w:rPr>
              <w:t>Bridgwater</w:t>
            </w:r>
          </w:p>
        </w:tc>
        <w:tc>
          <w:tcPr>
            <w:tcW w:type="dxa" w:w="1656"/>
            <w:vAlign w:val="center"/>
            <w:tcMar>
              <w:top w:w="55" w:type="dxa"/>
              <w:start w:w="65" w:type="dxa"/>
              <w:bottom w:w="55" w:type="dxa"/>
              <w:end w:w="65" w:type="dxa"/>
            </w:tcMar>
          </w:tcPr>
          <w:p>
            <w:pPr>
              <w:spacing w:after="0"/>
            </w:pPr>
            <w:r>
              <w:rPr>
                <w:sz w:val="15"/>
              </w:rPr>
              <w:t>Ashley Fox</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ashley.fox.mp@parliament.uk</w:t>
            </w:r>
          </w:p>
        </w:tc>
      </w:tr>
      <w:tr>
        <w:trPr>
          <w:cantSplit/>
        </w:trPr>
        <w:tc>
          <w:tcPr>
            <w:tcW w:type="dxa" w:w="1958"/>
            <w:vAlign w:val="center"/>
            <w:tcMar>
              <w:top w:w="55" w:type="dxa"/>
              <w:start w:w="65" w:type="dxa"/>
              <w:bottom w:w="55" w:type="dxa"/>
              <w:end w:w="65" w:type="dxa"/>
            </w:tcMar>
          </w:tcPr>
          <w:p>
            <w:pPr>
              <w:spacing w:after="0"/>
            </w:pPr>
            <w:r>
              <w:rPr>
                <w:sz w:val="15"/>
              </w:rPr>
              <w:t>Frome and East Somerset</w:t>
            </w:r>
          </w:p>
        </w:tc>
        <w:tc>
          <w:tcPr>
            <w:tcW w:type="dxa" w:w="1656"/>
            <w:vAlign w:val="center"/>
            <w:tcMar>
              <w:top w:w="55" w:type="dxa"/>
              <w:start w:w="65" w:type="dxa"/>
              <w:bottom w:w="55" w:type="dxa"/>
              <w:end w:w="65" w:type="dxa"/>
            </w:tcMar>
          </w:tcPr>
          <w:p>
            <w:pPr>
              <w:spacing w:after="0"/>
            </w:pPr>
            <w:r>
              <w:rPr>
                <w:sz w:val="15"/>
              </w:rPr>
              <w:t>Anna Sabine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anna.sabine.mp@parliament.uk</w:t>
            </w:r>
          </w:p>
        </w:tc>
      </w:tr>
      <w:tr>
        <w:trPr>
          <w:cantSplit/>
        </w:trPr>
        <w:tc>
          <w:tcPr>
            <w:tcW w:type="dxa" w:w="1958"/>
            <w:vAlign w:val="center"/>
            <w:tcMar>
              <w:top w:w="55" w:type="dxa"/>
              <w:start w:w="65" w:type="dxa"/>
              <w:bottom w:w="55" w:type="dxa"/>
              <w:end w:w="65" w:type="dxa"/>
            </w:tcMar>
          </w:tcPr>
          <w:p>
            <w:pPr>
              <w:spacing w:after="0"/>
            </w:pPr>
            <w:r>
              <w:rPr>
                <w:sz w:val="15"/>
              </w:rPr>
              <w:t>Glastonbury and Somerton</w:t>
            </w:r>
          </w:p>
        </w:tc>
        <w:tc>
          <w:tcPr>
            <w:tcW w:type="dxa" w:w="1656"/>
            <w:vAlign w:val="center"/>
            <w:tcMar>
              <w:top w:w="55" w:type="dxa"/>
              <w:start w:w="65" w:type="dxa"/>
              <w:bottom w:w="55" w:type="dxa"/>
              <w:end w:w="65" w:type="dxa"/>
            </w:tcMar>
          </w:tcPr>
          <w:p>
            <w:pPr>
              <w:spacing w:after="0"/>
            </w:pPr>
            <w:r>
              <w:rPr>
                <w:sz w:val="15"/>
              </w:rPr>
              <w:t>Sarah Dyke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sarah.dyke.mp@parliament.uk</w:t>
            </w:r>
          </w:p>
        </w:tc>
      </w:tr>
      <w:tr>
        <w:trPr>
          <w:cantSplit/>
        </w:trPr>
        <w:tc>
          <w:tcPr>
            <w:tcW w:type="dxa" w:w="1958"/>
            <w:vAlign w:val="center"/>
            <w:tcMar>
              <w:top w:w="55" w:type="dxa"/>
              <w:start w:w="65" w:type="dxa"/>
              <w:bottom w:w="55" w:type="dxa"/>
              <w:end w:w="65" w:type="dxa"/>
            </w:tcMar>
          </w:tcPr>
          <w:p>
            <w:pPr>
              <w:spacing w:after="0"/>
            </w:pPr>
            <w:r>
              <w:rPr>
                <w:sz w:val="15"/>
              </w:rPr>
              <w:t>North East Somerset and Hanham</w:t>
            </w:r>
          </w:p>
        </w:tc>
        <w:tc>
          <w:tcPr>
            <w:tcW w:type="dxa" w:w="1656"/>
            <w:vAlign w:val="center"/>
            <w:tcMar>
              <w:top w:w="55" w:type="dxa"/>
              <w:start w:w="65" w:type="dxa"/>
              <w:bottom w:w="55" w:type="dxa"/>
              <w:end w:w="65" w:type="dxa"/>
            </w:tcMar>
          </w:tcPr>
          <w:p>
            <w:pPr>
              <w:spacing w:after="0"/>
            </w:pPr>
            <w:r>
              <w:rPr>
                <w:sz w:val="15"/>
              </w:rPr>
              <w:t>Dan Norris</w:t>
            </w:r>
          </w:p>
        </w:tc>
        <w:tc>
          <w:tcPr>
            <w:tcW w:type="dxa" w:w="1325"/>
            <w:vAlign w:val="center"/>
            <w:tcMar>
              <w:top w:w="55" w:type="dxa"/>
              <w:start w:w="65" w:type="dxa"/>
              <w:bottom w:w="55" w:type="dxa"/>
              <w:end w:w="65" w:type="dxa"/>
            </w:tcMar>
          </w:tcPr>
          <w:p>
            <w:pPr>
              <w:spacing w:after="0"/>
            </w:pPr>
            <w:r>
              <w:rPr>
                <w:sz w:val="15"/>
              </w:rPr>
              <w:t>Independent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dan.norris.mp@parliament.uk</w:t>
            </w:r>
          </w:p>
        </w:tc>
      </w:tr>
      <w:tr>
        <w:trPr>
          <w:cantSplit/>
        </w:trPr>
        <w:tc>
          <w:tcPr>
            <w:tcW w:type="dxa" w:w="1958"/>
            <w:vAlign w:val="center"/>
            <w:tcMar>
              <w:top w:w="55" w:type="dxa"/>
              <w:start w:w="65" w:type="dxa"/>
              <w:bottom w:w="55" w:type="dxa"/>
              <w:end w:w="65" w:type="dxa"/>
            </w:tcMar>
          </w:tcPr>
          <w:p>
            <w:pPr>
              <w:spacing w:after="0"/>
            </w:pPr>
            <w:r>
              <w:rPr>
                <w:sz w:val="15"/>
              </w:rPr>
              <w:t>North Somerset</w:t>
            </w:r>
          </w:p>
        </w:tc>
        <w:tc>
          <w:tcPr>
            <w:tcW w:type="dxa" w:w="1656"/>
            <w:vAlign w:val="center"/>
            <w:tcMar>
              <w:top w:w="55" w:type="dxa"/>
              <w:start w:w="65" w:type="dxa"/>
              <w:bottom w:w="55" w:type="dxa"/>
              <w:end w:w="65" w:type="dxa"/>
            </w:tcMar>
          </w:tcPr>
          <w:p>
            <w:pPr>
              <w:spacing w:after="0"/>
            </w:pPr>
            <w:r>
              <w:rPr>
                <w:sz w:val="15"/>
              </w:rPr>
              <w:t>Sadik Al-Hassan</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sadik.alhassan.mp@parliament.uk</w:t>
            </w:r>
          </w:p>
        </w:tc>
      </w:tr>
      <w:tr>
        <w:trPr>
          <w:cantSplit/>
        </w:trPr>
        <w:tc>
          <w:tcPr>
            <w:tcW w:type="dxa" w:w="1958"/>
            <w:vAlign w:val="center"/>
            <w:tcMar>
              <w:top w:w="55" w:type="dxa"/>
              <w:start w:w="65" w:type="dxa"/>
              <w:bottom w:w="55" w:type="dxa"/>
              <w:end w:w="65" w:type="dxa"/>
            </w:tcMar>
          </w:tcPr>
          <w:p>
            <w:pPr>
              <w:spacing w:after="0"/>
            </w:pPr>
            <w:hyperlink w:anchor="mp_47">
              <w:r>
                <w:rPr>
                  <w:color w:val="0563C1"/>
                  <w:u w:val="single"/>
                </w:rPr>
                <w:t>Taunton and Wellington</w:t>
              </w:r>
            </w:hyperlink>
          </w:p>
        </w:tc>
        <w:tc>
          <w:tcPr>
            <w:tcW w:type="dxa" w:w="1656"/>
            <w:vAlign w:val="center"/>
            <w:tcMar>
              <w:top w:w="55" w:type="dxa"/>
              <w:start w:w="65" w:type="dxa"/>
              <w:bottom w:w="55" w:type="dxa"/>
              <w:end w:w="65" w:type="dxa"/>
            </w:tcMar>
          </w:tcPr>
          <w:p>
            <w:pPr>
              <w:spacing w:after="0"/>
            </w:pPr>
            <w:r>
              <w:rPr>
                <w:sz w:val="15"/>
              </w:rPr>
              <w:t>Gideon Amos</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gideon.amos.mp@parliament.uk</w:t>
            </w:r>
          </w:p>
        </w:tc>
      </w:tr>
      <w:tr>
        <w:trPr>
          <w:cantSplit/>
        </w:trPr>
        <w:tc>
          <w:tcPr>
            <w:tcW w:type="dxa" w:w="1958"/>
            <w:vAlign w:val="center"/>
            <w:tcMar>
              <w:top w:w="55" w:type="dxa"/>
              <w:start w:w="65" w:type="dxa"/>
              <w:bottom w:w="55" w:type="dxa"/>
              <w:end w:w="65" w:type="dxa"/>
            </w:tcMar>
          </w:tcPr>
          <w:p>
            <w:pPr>
              <w:spacing w:after="0"/>
            </w:pPr>
            <w:r>
              <w:rPr>
                <w:sz w:val="15"/>
              </w:rPr>
              <w:t>Wells and Mendip Hills</w:t>
            </w:r>
          </w:p>
        </w:tc>
        <w:tc>
          <w:tcPr>
            <w:tcW w:type="dxa" w:w="1656"/>
            <w:vAlign w:val="center"/>
            <w:tcMar>
              <w:top w:w="55" w:type="dxa"/>
              <w:start w:w="65" w:type="dxa"/>
              <w:bottom w:w="55" w:type="dxa"/>
              <w:end w:w="65" w:type="dxa"/>
            </w:tcMar>
          </w:tcPr>
          <w:p>
            <w:pPr>
              <w:spacing w:after="0"/>
            </w:pPr>
            <w:r>
              <w:rPr>
                <w:sz w:val="15"/>
              </w:rPr>
              <w:t>Tessa Munt</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tessa.munt.mp@parliament.uk</w:t>
            </w:r>
          </w:p>
        </w:tc>
      </w:tr>
      <w:tr>
        <w:trPr>
          <w:cantSplit/>
        </w:trPr>
        <w:tc>
          <w:tcPr>
            <w:tcW w:type="dxa" w:w="1958"/>
            <w:vAlign w:val="center"/>
            <w:tcMar>
              <w:top w:w="55" w:type="dxa"/>
              <w:start w:w="65" w:type="dxa"/>
              <w:bottom w:w="55" w:type="dxa"/>
              <w:end w:w="65" w:type="dxa"/>
            </w:tcMar>
          </w:tcPr>
          <w:p>
            <w:pPr>
              <w:spacing w:after="0"/>
            </w:pPr>
            <w:r>
              <w:rPr>
                <w:sz w:val="15"/>
              </w:rPr>
              <w:t>Weston-super-Mare</w:t>
            </w:r>
          </w:p>
        </w:tc>
        <w:tc>
          <w:tcPr>
            <w:tcW w:type="dxa" w:w="1656"/>
            <w:vAlign w:val="center"/>
            <w:tcMar>
              <w:top w:w="55" w:type="dxa"/>
              <w:start w:w="65" w:type="dxa"/>
              <w:bottom w:w="55" w:type="dxa"/>
              <w:end w:w="65" w:type="dxa"/>
            </w:tcMar>
          </w:tcPr>
          <w:p>
            <w:pPr>
              <w:spacing w:after="0"/>
            </w:pPr>
            <w:r>
              <w:rPr>
                <w:sz w:val="15"/>
              </w:rPr>
              <w:t>Dan Aldridge</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daniel.aldridge.mp@parliament.uk</w:t>
            </w:r>
          </w:p>
        </w:tc>
      </w:tr>
      <w:tr>
        <w:trPr>
          <w:cantSplit/>
        </w:trPr>
        <w:tc>
          <w:tcPr>
            <w:tcW w:type="dxa" w:w="1958"/>
            <w:vAlign w:val="center"/>
            <w:tcMar>
              <w:top w:w="55" w:type="dxa"/>
              <w:start w:w="65" w:type="dxa"/>
              <w:bottom w:w="55" w:type="dxa"/>
              <w:end w:w="65" w:type="dxa"/>
            </w:tcMar>
          </w:tcPr>
          <w:p>
            <w:pPr>
              <w:spacing w:after="0"/>
            </w:pPr>
            <w:r>
              <w:rPr>
                <w:sz w:val="15"/>
              </w:rPr>
              <w:t>Yeovil</w:t>
            </w:r>
          </w:p>
        </w:tc>
        <w:tc>
          <w:tcPr>
            <w:tcW w:type="dxa" w:w="1656"/>
            <w:vAlign w:val="center"/>
            <w:tcMar>
              <w:top w:w="55" w:type="dxa"/>
              <w:start w:w="65" w:type="dxa"/>
              <w:bottom w:w="55" w:type="dxa"/>
              <w:end w:w="65" w:type="dxa"/>
            </w:tcMar>
          </w:tcPr>
          <w:p>
            <w:pPr>
              <w:spacing w:after="0"/>
            </w:pPr>
            <w:r>
              <w:rPr>
                <w:sz w:val="15"/>
              </w:rPr>
              <w:t>Adam Dance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adam.dance.mp@parliament.uk</w:t>
            </w:r>
          </w:p>
        </w:tc>
      </w:tr>
    </w:tbl>
    <w:p/>
    <w:p>
      <w:pPr>
        <w:pStyle w:val="Heading2"/>
      </w:pPr>
      <w:r>
        <w:t>Dorset &amp; Bournemouth</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r>
              <w:rPr>
                <w:sz w:val="15"/>
              </w:rPr>
              <w:t>Bournemouth East</w:t>
            </w:r>
          </w:p>
        </w:tc>
        <w:tc>
          <w:tcPr>
            <w:tcW w:type="dxa" w:w="1656"/>
            <w:vAlign w:val="center"/>
            <w:tcMar>
              <w:top w:w="55" w:type="dxa"/>
              <w:start w:w="65" w:type="dxa"/>
              <w:bottom w:w="55" w:type="dxa"/>
              <w:end w:w="65" w:type="dxa"/>
            </w:tcMar>
          </w:tcPr>
          <w:p>
            <w:pPr>
              <w:spacing w:after="0"/>
            </w:pPr>
            <w:r>
              <w:rPr>
                <w:sz w:val="15"/>
              </w:rPr>
              <w:t>Tom Hayes</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tom.hayes.mp@parliament.uk</w:t>
            </w:r>
          </w:p>
        </w:tc>
      </w:tr>
      <w:tr>
        <w:trPr>
          <w:cantSplit/>
        </w:trPr>
        <w:tc>
          <w:tcPr>
            <w:tcW w:type="dxa" w:w="1958"/>
            <w:vAlign w:val="center"/>
            <w:tcMar>
              <w:top w:w="55" w:type="dxa"/>
              <w:start w:w="65" w:type="dxa"/>
              <w:bottom w:w="55" w:type="dxa"/>
              <w:end w:w="65" w:type="dxa"/>
            </w:tcMar>
          </w:tcPr>
          <w:p>
            <w:pPr>
              <w:spacing w:after="0"/>
            </w:pPr>
            <w:hyperlink w:anchor="mp_2">
              <w:r>
                <w:rPr>
                  <w:color w:val="0563C1"/>
                  <w:u w:val="single"/>
                </w:rPr>
                <w:t>Bournemouth West</w:t>
              </w:r>
            </w:hyperlink>
          </w:p>
        </w:tc>
        <w:tc>
          <w:tcPr>
            <w:tcW w:type="dxa" w:w="1656"/>
            <w:vAlign w:val="center"/>
            <w:tcMar>
              <w:top w:w="55" w:type="dxa"/>
              <w:start w:w="65" w:type="dxa"/>
              <w:bottom w:w="55" w:type="dxa"/>
              <w:end w:w="65" w:type="dxa"/>
            </w:tcMar>
          </w:tcPr>
          <w:p>
            <w:pPr>
              <w:spacing w:after="0"/>
            </w:pPr>
            <w:r>
              <w:rPr>
                <w:sz w:val="15"/>
              </w:rPr>
              <w:t>Jessica Toale</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No Vote Recorded</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jessica.toale.mp@parliament.uk</w:t>
            </w:r>
          </w:p>
        </w:tc>
      </w:tr>
      <w:tr>
        <w:trPr>
          <w:cantSplit/>
        </w:trPr>
        <w:tc>
          <w:tcPr>
            <w:tcW w:type="dxa" w:w="1958"/>
            <w:vAlign w:val="center"/>
            <w:tcMar>
              <w:top w:w="55" w:type="dxa"/>
              <w:start w:w="65" w:type="dxa"/>
              <w:bottom w:w="55" w:type="dxa"/>
              <w:end w:w="65" w:type="dxa"/>
            </w:tcMar>
          </w:tcPr>
          <w:p>
            <w:pPr>
              <w:spacing w:after="0"/>
            </w:pPr>
            <w:r>
              <w:rPr>
                <w:sz w:val="15"/>
              </w:rPr>
              <w:t>Christchurch</w:t>
            </w:r>
          </w:p>
        </w:tc>
        <w:tc>
          <w:tcPr>
            <w:tcW w:type="dxa" w:w="1656"/>
            <w:vAlign w:val="center"/>
            <w:tcMar>
              <w:top w:w="55" w:type="dxa"/>
              <w:start w:w="65" w:type="dxa"/>
              <w:bottom w:w="55" w:type="dxa"/>
              <w:end w:w="65" w:type="dxa"/>
            </w:tcMar>
          </w:tcPr>
          <w:p>
            <w:pPr>
              <w:spacing w:after="0"/>
            </w:pPr>
            <w:r>
              <w:rPr>
                <w:sz w:val="15"/>
              </w:rPr>
              <w:t>Christopher Chope</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Previous opponent fallback</w:t>
            </w:r>
          </w:p>
        </w:tc>
        <w:tc>
          <w:tcPr>
            <w:tcW w:type="dxa" w:w="2131"/>
            <w:vAlign w:val="center"/>
            <w:tcMar>
              <w:top w:w="55" w:type="dxa"/>
              <w:start w:w="65" w:type="dxa"/>
              <w:bottom w:w="55" w:type="dxa"/>
              <w:end w:w="65" w:type="dxa"/>
            </w:tcMar>
          </w:tcPr>
          <w:p>
            <w:pPr>
              <w:spacing w:after="0"/>
            </w:pPr>
            <w:r>
              <w:rPr>
                <w:sz w:val="15"/>
              </w:rPr>
              <w:t>chopec@parliament.uk</w:t>
            </w:r>
          </w:p>
        </w:tc>
      </w:tr>
      <w:tr>
        <w:trPr>
          <w:cantSplit/>
        </w:trPr>
        <w:tc>
          <w:tcPr>
            <w:tcW w:type="dxa" w:w="1958"/>
            <w:vAlign w:val="center"/>
            <w:tcMar>
              <w:top w:w="55" w:type="dxa"/>
              <w:start w:w="65" w:type="dxa"/>
              <w:bottom w:w="55" w:type="dxa"/>
              <w:end w:w="65" w:type="dxa"/>
            </w:tcMar>
          </w:tcPr>
          <w:p>
            <w:pPr>
              <w:spacing w:after="0"/>
            </w:pPr>
            <w:r>
              <w:rPr>
                <w:sz w:val="15"/>
              </w:rPr>
              <w:t>Mid Dorset and North Poole</w:t>
            </w:r>
          </w:p>
        </w:tc>
        <w:tc>
          <w:tcPr>
            <w:tcW w:type="dxa" w:w="1656"/>
            <w:vAlign w:val="center"/>
            <w:tcMar>
              <w:top w:w="55" w:type="dxa"/>
              <w:start w:w="65" w:type="dxa"/>
              <w:bottom w:w="55" w:type="dxa"/>
              <w:end w:w="65" w:type="dxa"/>
            </w:tcMar>
          </w:tcPr>
          <w:p>
            <w:pPr>
              <w:spacing w:after="0"/>
            </w:pPr>
            <w:r>
              <w:rPr>
                <w:sz w:val="15"/>
              </w:rPr>
              <w:t>Vikki Slade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vikki.slade.mp@parliament.uk</w:t>
            </w:r>
          </w:p>
        </w:tc>
      </w:tr>
      <w:tr>
        <w:trPr>
          <w:cantSplit/>
        </w:trPr>
        <w:tc>
          <w:tcPr>
            <w:tcW w:type="dxa" w:w="1958"/>
            <w:vAlign w:val="center"/>
            <w:tcMar>
              <w:top w:w="55" w:type="dxa"/>
              <w:start w:w="65" w:type="dxa"/>
              <w:bottom w:w="55" w:type="dxa"/>
              <w:end w:w="65" w:type="dxa"/>
            </w:tcMar>
          </w:tcPr>
          <w:p>
            <w:pPr>
              <w:spacing w:after="0"/>
            </w:pPr>
            <w:hyperlink w:anchor="mp_29">
              <w:r>
                <w:rPr>
                  <w:color w:val="0563C1"/>
                  <w:u w:val="single"/>
                </w:rPr>
                <w:t>North Dorset</w:t>
              </w:r>
            </w:hyperlink>
          </w:p>
        </w:tc>
        <w:tc>
          <w:tcPr>
            <w:tcW w:type="dxa" w:w="1656"/>
            <w:vAlign w:val="center"/>
            <w:tcMar>
              <w:top w:w="55" w:type="dxa"/>
              <w:start w:w="65" w:type="dxa"/>
              <w:bottom w:w="55" w:type="dxa"/>
              <w:end w:w="65" w:type="dxa"/>
            </w:tcMar>
          </w:tcPr>
          <w:p>
            <w:pPr>
              <w:spacing w:after="0"/>
            </w:pPr>
            <w:r>
              <w:rPr>
                <w:sz w:val="15"/>
              </w:rPr>
              <w:t>Simon Hoare</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simon.hoare.mp@parliament.uk</w:t>
            </w:r>
          </w:p>
        </w:tc>
      </w:tr>
      <w:tr>
        <w:trPr>
          <w:cantSplit/>
        </w:trPr>
        <w:tc>
          <w:tcPr>
            <w:tcW w:type="dxa" w:w="1958"/>
            <w:vAlign w:val="center"/>
            <w:tcMar>
              <w:top w:w="55" w:type="dxa"/>
              <w:start w:w="65" w:type="dxa"/>
              <w:bottom w:w="55" w:type="dxa"/>
              <w:end w:w="65" w:type="dxa"/>
            </w:tcMar>
          </w:tcPr>
          <w:p>
            <w:pPr>
              <w:spacing w:after="0"/>
            </w:pPr>
            <w:r>
              <w:rPr>
                <w:sz w:val="15"/>
              </w:rPr>
              <w:t>Poole</w:t>
            </w:r>
          </w:p>
        </w:tc>
        <w:tc>
          <w:tcPr>
            <w:tcW w:type="dxa" w:w="1656"/>
            <w:vAlign w:val="center"/>
            <w:tcMar>
              <w:top w:w="55" w:type="dxa"/>
              <w:start w:w="65" w:type="dxa"/>
              <w:bottom w:w="55" w:type="dxa"/>
              <w:end w:w="65" w:type="dxa"/>
            </w:tcMar>
          </w:tcPr>
          <w:p>
            <w:pPr>
              <w:spacing w:after="0"/>
            </w:pPr>
            <w:r>
              <w:rPr>
                <w:sz w:val="15"/>
              </w:rPr>
              <w:t>Neil Duncan-Jordan</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neil.duncanjordan.mp@parliament.uk</w:t>
            </w:r>
          </w:p>
        </w:tc>
      </w:tr>
      <w:tr>
        <w:trPr>
          <w:cantSplit/>
        </w:trPr>
        <w:tc>
          <w:tcPr>
            <w:tcW w:type="dxa" w:w="1958"/>
            <w:vAlign w:val="center"/>
            <w:tcMar>
              <w:top w:w="55" w:type="dxa"/>
              <w:start w:w="65" w:type="dxa"/>
              <w:bottom w:w="55" w:type="dxa"/>
              <w:end w:w="65" w:type="dxa"/>
            </w:tcMar>
          </w:tcPr>
          <w:p>
            <w:pPr>
              <w:spacing w:after="0"/>
            </w:pPr>
            <w:r>
              <w:rPr>
                <w:sz w:val="15"/>
              </w:rPr>
              <w:t>South Dorset</w:t>
            </w:r>
          </w:p>
        </w:tc>
        <w:tc>
          <w:tcPr>
            <w:tcW w:type="dxa" w:w="1656"/>
            <w:vAlign w:val="center"/>
            <w:tcMar>
              <w:top w:w="55" w:type="dxa"/>
              <w:start w:w="65" w:type="dxa"/>
              <w:bottom w:w="55" w:type="dxa"/>
              <w:end w:w="65" w:type="dxa"/>
            </w:tcMar>
          </w:tcPr>
          <w:p>
            <w:pPr>
              <w:spacing w:after="0"/>
            </w:pPr>
            <w:r>
              <w:rPr>
                <w:sz w:val="15"/>
              </w:rPr>
              <w:t>Lloyd Hatton</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lloyd.hatton.mp@parliament.uk</w:t>
            </w:r>
          </w:p>
        </w:tc>
      </w:tr>
      <w:tr>
        <w:trPr>
          <w:cantSplit/>
        </w:trPr>
        <w:tc>
          <w:tcPr>
            <w:tcW w:type="dxa" w:w="1958"/>
            <w:vAlign w:val="center"/>
            <w:tcMar>
              <w:top w:w="55" w:type="dxa"/>
              <w:start w:w="65" w:type="dxa"/>
              <w:bottom w:w="55" w:type="dxa"/>
              <w:end w:w="65" w:type="dxa"/>
            </w:tcMar>
          </w:tcPr>
          <w:p>
            <w:pPr>
              <w:spacing w:after="0"/>
            </w:pPr>
            <w:r>
              <w:rPr>
                <w:sz w:val="15"/>
              </w:rPr>
              <w:t>West Dorset</w:t>
            </w:r>
          </w:p>
        </w:tc>
        <w:tc>
          <w:tcPr>
            <w:tcW w:type="dxa" w:w="1656"/>
            <w:vAlign w:val="center"/>
            <w:tcMar>
              <w:top w:w="55" w:type="dxa"/>
              <w:start w:w="65" w:type="dxa"/>
              <w:bottom w:w="55" w:type="dxa"/>
              <w:end w:w="65" w:type="dxa"/>
            </w:tcMar>
          </w:tcPr>
          <w:p>
            <w:pPr>
              <w:spacing w:after="0"/>
            </w:pPr>
            <w:r>
              <w:rPr>
                <w:sz w:val="15"/>
              </w:rPr>
              <w:t>Edward Morello</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edward.morello.mp@parliament.uk</w:t>
            </w:r>
          </w:p>
        </w:tc>
      </w:tr>
    </w:tbl>
    <w:p/>
    <w:p>
      <w:pPr>
        <w:pStyle w:val="Heading2"/>
      </w:pPr>
      <w:r>
        <w:t>Devon</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r>
              <w:rPr>
                <w:sz w:val="15"/>
              </w:rPr>
              <w:t>Central Devon</w:t>
            </w:r>
          </w:p>
        </w:tc>
        <w:tc>
          <w:tcPr>
            <w:tcW w:type="dxa" w:w="1656"/>
            <w:vAlign w:val="center"/>
            <w:tcMar>
              <w:top w:w="55" w:type="dxa"/>
              <w:start w:w="65" w:type="dxa"/>
              <w:bottom w:w="55" w:type="dxa"/>
              <w:end w:w="65" w:type="dxa"/>
            </w:tcMar>
          </w:tcPr>
          <w:p>
            <w:pPr>
              <w:spacing w:after="0"/>
            </w:pPr>
            <w:r>
              <w:rPr>
                <w:sz w:val="15"/>
              </w:rPr>
              <w:t>Mel Stride</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mel.stride.mp@parliament.uk</w:t>
            </w:r>
          </w:p>
        </w:tc>
      </w:tr>
      <w:tr>
        <w:trPr>
          <w:cantSplit/>
        </w:trPr>
        <w:tc>
          <w:tcPr>
            <w:tcW w:type="dxa" w:w="1958"/>
            <w:vAlign w:val="center"/>
            <w:tcMar>
              <w:top w:w="55" w:type="dxa"/>
              <w:start w:w="65" w:type="dxa"/>
              <w:bottom w:w="55" w:type="dxa"/>
              <w:end w:w="65" w:type="dxa"/>
            </w:tcMar>
          </w:tcPr>
          <w:p>
            <w:pPr>
              <w:spacing w:after="0"/>
            </w:pPr>
            <w:r>
              <w:rPr>
                <w:sz w:val="15"/>
              </w:rPr>
              <w:t>Exeter</w:t>
            </w:r>
          </w:p>
        </w:tc>
        <w:tc>
          <w:tcPr>
            <w:tcW w:type="dxa" w:w="1656"/>
            <w:vAlign w:val="center"/>
            <w:tcMar>
              <w:top w:w="55" w:type="dxa"/>
              <w:start w:w="65" w:type="dxa"/>
              <w:bottom w:w="55" w:type="dxa"/>
              <w:end w:w="65" w:type="dxa"/>
            </w:tcMar>
          </w:tcPr>
          <w:p>
            <w:pPr>
              <w:spacing w:after="0"/>
            </w:pPr>
            <w:r>
              <w:rPr>
                <w:sz w:val="15"/>
              </w:rPr>
              <w:t>Steve Race</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steve.race.mp@parliament.uk</w:t>
            </w:r>
          </w:p>
        </w:tc>
      </w:tr>
      <w:tr>
        <w:trPr>
          <w:cantSplit/>
        </w:trPr>
        <w:tc>
          <w:tcPr>
            <w:tcW w:type="dxa" w:w="1958"/>
            <w:vAlign w:val="center"/>
            <w:tcMar>
              <w:top w:w="55" w:type="dxa"/>
              <w:start w:w="65" w:type="dxa"/>
              <w:bottom w:w="55" w:type="dxa"/>
              <w:end w:w="65" w:type="dxa"/>
            </w:tcMar>
          </w:tcPr>
          <w:p>
            <w:pPr>
              <w:spacing w:after="0"/>
            </w:pPr>
            <w:hyperlink w:anchor="mp_16">
              <w:r>
                <w:rPr>
                  <w:color w:val="0563C1"/>
                  <w:u w:val="single"/>
                </w:rPr>
                <w:t>Exmouth and Exeter East</w:t>
              </w:r>
            </w:hyperlink>
          </w:p>
        </w:tc>
        <w:tc>
          <w:tcPr>
            <w:tcW w:type="dxa" w:w="1656"/>
            <w:vAlign w:val="center"/>
            <w:tcMar>
              <w:top w:w="55" w:type="dxa"/>
              <w:start w:w="65" w:type="dxa"/>
              <w:bottom w:w="55" w:type="dxa"/>
              <w:end w:w="65" w:type="dxa"/>
            </w:tcMar>
          </w:tcPr>
          <w:p>
            <w:pPr>
              <w:spacing w:after="0"/>
            </w:pPr>
            <w:r>
              <w:rPr>
                <w:sz w:val="15"/>
              </w:rPr>
              <w:t>David Reed</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david.reed.mp@parliament.uk</w:t>
            </w:r>
          </w:p>
        </w:tc>
      </w:tr>
      <w:tr>
        <w:trPr>
          <w:cantSplit/>
        </w:trPr>
        <w:tc>
          <w:tcPr>
            <w:tcW w:type="dxa" w:w="1958"/>
            <w:vAlign w:val="center"/>
            <w:tcMar>
              <w:top w:w="55" w:type="dxa"/>
              <w:start w:w="65" w:type="dxa"/>
              <w:bottom w:w="55" w:type="dxa"/>
              <w:end w:w="65" w:type="dxa"/>
            </w:tcMar>
          </w:tcPr>
          <w:p>
            <w:pPr>
              <w:spacing w:after="0"/>
            </w:pPr>
            <w:hyperlink w:anchor="mp_22">
              <w:r>
                <w:rPr>
                  <w:color w:val="0563C1"/>
                  <w:u w:val="single"/>
                </w:rPr>
                <w:t>Honiton and Sidmouth</w:t>
              </w:r>
            </w:hyperlink>
          </w:p>
        </w:tc>
        <w:tc>
          <w:tcPr>
            <w:tcW w:type="dxa" w:w="1656"/>
            <w:vAlign w:val="center"/>
            <w:tcMar>
              <w:top w:w="55" w:type="dxa"/>
              <w:start w:w="65" w:type="dxa"/>
              <w:bottom w:w="55" w:type="dxa"/>
              <w:end w:w="65" w:type="dxa"/>
            </w:tcMar>
          </w:tcPr>
          <w:p>
            <w:pPr>
              <w:spacing w:after="0"/>
            </w:pPr>
            <w:r>
              <w:rPr>
                <w:sz w:val="15"/>
              </w:rPr>
              <w:t>Richard Foord</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richard.foord.mp@parliament.uk</w:t>
            </w:r>
          </w:p>
        </w:tc>
      </w:tr>
      <w:tr>
        <w:trPr>
          <w:cantSplit/>
        </w:trPr>
        <w:tc>
          <w:tcPr>
            <w:tcW w:type="dxa" w:w="1958"/>
            <w:vAlign w:val="center"/>
            <w:tcMar>
              <w:top w:w="55" w:type="dxa"/>
              <w:start w:w="65" w:type="dxa"/>
              <w:bottom w:w="55" w:type="dxa"/>
              <w:end w:w="65" w:type="dxa"/>
            </w:tcMar>
          </w:tcPr>
          <w:p>
            <w:pPr>
              <w:spacing w:after="0"/>
            </w:pPr>
            <w:r>
              <w:rPr>
                <w:sz w:val="15"/>
              </w:rPr>
              <w:t>Newton Abbot</w:t>
            </w:r>
          </w:p>
        </w:tc>
        <w:tc>
          <w:tcPr>
            <w:tcW w:type="dxa" w:w="1656"/>
            <w:vAlign w:val="center"/>
            <w:tcMar>
              <w:top w:w="55" w:type="dxa"/>
              <w:start w:w="65" w:type="dxa"/>
              <w:bottom w:w="55" w:type="dxa"/>
              <w:end w:w="65" w:type="dxa"/>
            </w:tcMar>
          </w:tcPr>
          <w:p>
            <w:pPr>
              <w:spacing w:after="0"/>
            </w:pPr>
            <w:r>
              <w:rPr>
                <w:sz w:val="15"/>
              </w:rPr>
              <w:t>Martin Wrigley</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martin.wrigley.mp@parliament.uk</w:t>
            </w:r>
          </w:p>
        </w:tc>
      </w:tr>
      <w:tr>
        <w:trPr>
          <w:cantSplit/>
        </w:trPr>
        <w:tc>
          <w:tcPr>
            <w:tcW w:type="dxa" w:w="1958"/>
            <w:vAlign w:val="center"/>
            <w:tcMar>
              <w:top w:w="55" w:type="dxa"/>
              <w:start w:w="65" w:type="dxa"/>
              <w:bottom w:w="55" w:type="dxa"/>
              <w:end w:w="65" w:type="dxa"/>
            </w:tcMar>
          </w:tcPr>
          <w:p>
            <w:pPr>
              <w:spacing w:after="0"/>
            </w:pPr>
            <w:r>
              <w:rPr>
                <w:sz w:val="15"/>
              </w:rPr>
              <w:t>North Devon</w:t>
            </w:r>
          </w:p>
        </w:tc>
        <w:tc>
          <w:tcPr>
            <w:tcW w:type="dxa" w:w="1656"/>
            <w:vAlign w:val="center"/>
            <w:tcMar>
              <w:top w:w="55" w:type="dxa"/>
              <w:start w:w="65" w:type="dxa"/>
              <w:bottom w:w="55" w:type="dxa"/>
              <w:end w:w="65" w:type="dxa"/>
            </w:tcMar>
          </w:tcPr>
          <w:p>
            <w:pPr>
              <w:spacing w:after="0"/>
            </w:pPr>
            <w:r>
              <w:rPr>
                <w:sz w:val="15"/>
              </w:rPr>
              <w:t>Ian Roome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ian.roome.mp@parliament.uk</w:t>
            </w:r>
          </w:p>
        </w:tc>
      </w:tr>
      <w:tr>
        <w:trPr>
          <w:cantSplit/>
        </w:trPr>
        <w:tc>
          <w:tcPr>
            <w:tcW w:type="dxa" w:w="1958"/>
            <w:vAlign w:val="center"/>
            <w:tcMar>
              <w:top w:w="55" w:type="dxa"/>
              <w:start w:w="65" w:type="dxa"/>
              <w:bottom w:w="55" w:type="dxa"/>
              <w:end w:w="65" w:type="dxa"/>
            </w:tcMar>
          </w:tcPr>
          <w:p>
            <w:pPr>
              <w:spacing w:after="0"/>
            </w:pPr>
            <w:r>
              <w:rPr>
                <w:sz w:val="15"/>
              </w:rPr>
              <w:t>Plymouth Moor View</w:t>
            </w:r>
          </w:p>
        </w:tc>
        <w:tc>
          <w:tcPr>
            <w:tcW w:type="dxa" w:w="1656"/>
            <w:vAlign w:val="center"/>
            <w:tcMar>
              <w:top w:w="55" w:type="dxa"/>
              <w:start w:w="65" w:type="dxa"/>
              <w:bottom w:w="55" w:type="dxa"/>
              <w:end w:w="65" w:type="dxa"/>
            </w:tcMar>
          </w:tcPr>
          <w:p>
            <w:pPr>
              <w:spacing w:after="0"/>
            </w:pPr>
            <w:r>
              <w:rPr>
                <w:sz w:val="15"/>
              </w:rPr>
              <w:t>Fred Thomas</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fred.thomas.mp@parliament.uk</w:t>
            </w:r>
          </w:p>
        </w:tc>
      </w:tr>
      <w:tr>
        <w:trPr>
          <w:cantSplit/>
        </w:trPr>
        <w:tc>
          <w:tcPr>
            <w:tcW w:type="dxa" w:w="1958"/>
            <w:vAlign w:val="center"/>
            <w:tcMar>
              <w:top w:w="55" w:type="dxa"/>
              <w:start w:w="65" w:type="dxa"/>
              <w:bottom w:w="55" w:type="dxa"/>
              <w:end w:w="65" w:type="dxa"/>
            </w:tcMar>
          </w:tcPr>
          <w:p>
            <w:pPr>
              <w:spacing w:after="0"/>
            </w:pPr>
            <w:hyperlink w:anchor="mp_33">
              <w:r>
                <w:rPr>
                  <w:color w:val="0563C1"/>
                  <w:u w:val="single"/>
                </w:rPr>
                <w:t>Plymouth Sutton and Devonport</w:t>
              </w:r>
            </w:hyperlink>
          </w:p>
        </w:tc>
        <w:tc>
          <w:tcPr>
            <w:tcW w:type="dxa" w:w="1656"/>
            <w:vAlign w:val="center"/>
            <w:tcMar>
              <w:top w:w="55" w:type="dxa"/>
              <w:start w:w="65" w:type="dxa"/>
              <w:bottom w:w="55" w:type="dxa"/>
              <w:end w:w="65" w:type="dxa"/>
            </w:tcMar>
          </w:tcPr>
          <w:p>
            <w:pPr>
              <w:spacing w:after="0"/>
            </w:pPr>
            <w:r>
              <w:rPr>
                <w:sz w:val="15"/>
              </w:rPr>
              <w:t>Luke Pollard</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No Vote Recorded</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luke.pollard.mp@parliament.uk</w:t>
            </w:r>
          </w:p>
        </w:tc>
      </w:tr>
      <w:tr>
        <w:trPr>
          <w:cantSplit/>
        </w:trPr>
        <w:tc>
          <w:tcPr>
            <w:tcW w:type="dxa" w:w="1958"/>
            <w:vAlign w:val="center"/>
            <w:tcMar>
              <w:top w:w="55" w:type="dxa"/>
              <w:start w:w="65" w:type="dxa"/>
              <w:bottom w:w="55" w:type="dxa"/>
              <w:end w:w="65" w:type="dxa"/>
            </w:tcMar>
          </w:tcPr>
          <w:p>
            <w:pPr>
              <w:spacing w:after="0"/>
            </w:pPr>
            <w:hyperlink w:anchor="mp_37">
              <w:r>
                <w:rPr>
                  <w:color w:val="0563C1"/>
                  <w:u w:val="single"/>
                </w:rPr>
                <w:t>South Devon</w:t>
              </w:r>
            </w:hyperlink>
          </w:p>
        </w:tc>
        <w:tc>
          <w:tcPr>
            <w:tcW w:type="dxa" w:w="1656"/>
            <w:vAlign w:val="center"/>
            <w:tcMar>
              <w:top w:w="55" w:type="dxa"/>
              <w:start w:w="65" w:type="dxa"/>
              <w:bottom w:w="55" w:type="dxa"/>
              <w:end w:w="65" w:type="dxa"/>
            </w:tcMar>
          </w:tcPr>
          <w:p>
            <w:pPr>
              <w:spacing w:after="0"/>
            </w:pPr>
            <w:r>
              <w:rPr>
                <w:sz w:val="15"/>
              </w:rPr>
              <w:t>Caroline Voaden</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caroline.voaden.mp@parliament.uk</w:t>
            </w:r>
          </w:p>
        </w:tc>
      </w:tr>
      <w:tr>
        <w:trPr>
          <w:cantSplit/>
        </w:trPr>
        <w:tc>
          <w:tcPr>
            <w:tcW w:type="dxa" w:w="1958"/>
            <w:vAlign w:val="center"/>
            <w:tcMar>
              <w:top w:w="55" w:type="dxa"/>
              <w:start w:w="65" w:type="dxa"/>
              <w:bottom w:w="55" w:type="dxa"/>
              <w:end w:w="65" w:type="dxa"/>
            </w:tcMar>
          </w:tcPr>
          <w:p>
            <w:pPr>
              <w:spacing w:after="0"/>
            </w:pPr>
            <w:hyperlink w:anchor="mp_40">
              <w:r>
                <w:rPr>
                  <w:color w:val="0563C1"/>
                  <w:u w:val="single"/>
                </w:rPr>
                <w:t>South West Devon</w:t>
              </w:r>
            </w:hyperlink>
          </w:p>
        </w:tc>
        <w:tc>
          <w:tcPr>
            <w:tcW w:type="dxa" w:w="1656"/>
            <w:vAlign w:val="center"/>
            <w:tcMar>
              <w:top w:w="55" w:type="dxa"/>
              <w:start w:w="65" w:type="dxa"/>
              <w:bottom w:w="55" w:type="dxa"/>
              <w:end w:w="65" w:type="dxa"/>
            </w:tcMar>
          </w:tcPr>
          <w:p>
            <w:pPr>
              <w:spacing w:after="0"/>
            </w:pPr>
            <w:r>
              <w:rPr>
                <w:sz w:val="15"/>
              </w:rPr>
              <w:t>Rebecca Smith</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rebecca.smith.mp@parliament.uk</w:t>
            </w:r>
          </w:p>
        </w:tc>
      </w:tr>
      <w:tr>
        <w:trPr>
          <w:cantSplit/>
        </w:trPr>
        <w:tc>
          <w:tcPr>
            <w:tcW w:type="dxa" w:w="1958"/>
            <w:vAlign w:val="center"/>
            <w:tcMar>
              <w:top w:w="55" w:type="dxa"/>
              <w:start w:w="65" w:type="dxa"/>
              <w:bottom w:w="55" w:type="dxa"/>
              <w:end w:w="65" w:type="dxa"/>
            </w:tcMar>
          </w:tcPr>
          <w:p>
            <w:pPr>
              <w:spacing w:after="0"/>
            </w:pPr>
            <w:hyperlink w:anchor="mp_51">
              <w:r>
                <w:rPr>
                  <w:color w:val="0563C1"/>
                  <w:u w:val="single"/>
                </w:rPr>
                <w:t>Torbay</w:t>
              </w:r>
            </w:hyperlink>
          </w:p>
        </w:tc>
        <w:tc>
          <w:tcPr>
            <w:tcW w:type="dxa" w:w="1656"/>
            <w:vAlign w:val="center"/>
            <w:tcMar>
              <w:top w:w="55" w:type="dxa"/>
              <w:start w:w="65" w:type="dxa"/>
              <w:bottom w:w="55" w:type="dxa"/>
              <w:end w:w="65" w:type="dxa"/>
            </w:tcMar>
          </w:tcPr>
          <w:p>
            <w:pPr>
              <w:spacing w:after="0"/>
            </w:pPr>
            <w:r>
              <w:rPr>
                <w:sz w:val="15"/>
              </w:rPr>
              <w:t>Steve Darling</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steve.darling.mp@parliament.uk</w:t>
            </w:r>
          </w:p>
        </w:tc>
      </w:tr>
      <w:tr>
        <w:trPr>
          <w:cantSplit/>
        </w:trPr>
        <w:tc>
          <w:tcPr>
            <w:tcW w:type="dxa" w:w="1958"/>
            <w:vAlign w:val="center"/>
            <w:tcMar>
              <w:top w:w="55" w:type="dxa"/>
              <w:start w:w="65" w:type="dxa"/>
              <w:bottom w:w="55" w:type="dxa"/>
              <w:end w:w="65" w:type="dxa"/>
            </w:tcMar>
          </w:tcPr>
          <w:p>
            <w:pPr>
              <w:spacing w:after="0"/>
            </w:pPr>
            <w:r>
              <w:rPr>
                <w:sz w:val="15"/>
              </w:rPr>
              <w:t>Torridge and Tavistock</w:t>
            </w:r>
          </w:p>
        </w:tc>
        <w:tc>
          <w:tcPr>
            <w:tcW w:type="dxa" w:w="1656"/>
            <w:vAlign w:val="center"/>
            <w:tcMar>
              <w:top w:w="55" w:type="dxa"/>
              <w:start w:w="65" w:type="dxa"/>
              <w:bottom w:w="55" w:type="dxa"/>
              <w:end w:w="65" w:type="dxa"/>
            </w:tcMar>
          </w:tcPr>
          <w:p>
            <w:pPr>
              <w:spacing w:after="0"/>
            </w:pPr>
            <w:r>
              <w:rPr>
                <w:sz w:val="15"/>
              </w:rPr>
              <w:t>Geoffrey Cox</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Previous opponent fallback</w:t>
            </w:r>
          </w:p>
        </w:tc>
        <w:tc>
          <w:tcPr>
            <w:tcW w:type="dxa" w:w="2131"/>
            <w:vAlign w:val="center"/>
            <w:tcMar>
              <w:top w:w="55" w:type="dxa"/>
              <w:start w:w="65" w:type="dxa"/>
              <w:bottom w:w="55" w:type="dxa"/>
              <w:end w:w="65" w:type="dxa"/>
            </w:tcMar>
          </w:tcPr>
          <w:p>
            <w:pPr>
              <w:spacing w:after="0"/>
            </w:pPr>
            <w:r>
              <w:rPr>
                <w:sz w:val="15"/>
              </w:rPr>
              <w:t>coxg@parliament.uk</w:t>
            </w:r>
          </w:p>
        </w:tc>
      </w:tr>
    </w:tbl>
    <w:p/>
    <w:p>
      <w:pPr>
        <w:pStyle w:val="Heading2"/>
      </w:pPr>
      <w:r>
        <w:t>Devon &amp; Somerset</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r>
              <w:rPr>
                <w:sz w:val="15"/>
              </w:rPr>
              <w:t>Tiverton and Minehead</w:t>
            </w:r>
          </w:p>
        </w:tc>
        <w:tc>
          <w:tcPr>
            <w:tcW w:type="dxa" w:w="1656"/>
            <w:vAlign w:val="center"/>
            <w:tcMar>
              <w:top w:w="55" w:type="dxa"/>
              <w:start w:w="65" w:type="dxa"/>
              <w:bottom w:w="55" w:type="dxa"/>
              <w:end w:w="65" w:type="dxa"/>
            </w:tcMar>
          </w:tcPr>
          <w:p>
            <w:pPr>
              <w:spacing w:after="0"/>
            </w:pPr>
            <w:r>
              <w:rPr>
                <w:sz w:val="15"/>
              </w:rPr>
              <w:t>Rachel Gilmour</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rachel.gilmour.mp@parliament.uk</w:t>
            </w:r>
          </w:p>
        </w:tc>
      </w:tr>
    </w:tbl>
    <w:p/>
    <w:p>
      <w:pPr>
        <w:pStyle w:val="Heading2"/>
      </w:pPr>
      <w:r>
        <w:t>Cornwall</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r>
              <w:rPr>
                <w:sz w:val="15"/>
              </w:rPr>
              <w:t>Camborne and Redruth</w:t>
            </w:r>
          </w:p>
        </w:tc>
        <w:tc>
          <w:tcPr>
            <w:tcW w:type="dxa" w:w="1656"/>
            <w:vAlign w:val="center"/>
            <w:tcMar>
              <w:top w:w="55" w:type="dxa"/>
              <w:start w:w="65" w:type="dxa"/>
              <w:bottom w:w="55" w:type="dxa"/>
              <w:end w:w="65" w:type="dxa"/>
            </w:tcMar>
          </w:tcPr>
          <w:p>
            <w:pPr>
              <w:spacing w:after="0"/>
            </w:pPr>
            <w:r>
              <w:rPr>
                <w:sz w:val="15"/>
              </w:rPr>
              <w:t>Perran Moon</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perran.moon.mp@parliament.uk</w:t>
            </w:r>
          </w:p>
        </w:tc>
      </w:tr>
      <w:tr>
        <w:trPr>
          <w:cantSplit/>
        </w:trPr>
        <w:tc>
          <w:tcPr>
            <w:tcW w:type="dxa" w:w="1958"/>
            <w:vAlign w:val="center"/>
            <w:tcMar>
              <w:top w:w="55" w:type="dxa"/>
              <w:start w:w="65" w:type="dxa"/>
              <w:bottom w:w="55" w:type="dxa"/>
              <w:end w:w="65" w:type="dxa"/>
            </w:tcMar>
          </w:tcPr>
          <w:p>
            <w:pPr>
              <w:spacing w:after="0"/>
            </w:pPr>
            <w:r>
              <w:rPr>
                <w:sz w:val="15"/>
              </w:rPr>
              <w:t>North Cornwall</w:t>
            </w:r>
          </w:p>
        </w:tc>
        <w:tc>
          <w:tcPr>
            <w:tcW w:type="dxa" w:w="1656"/>
            <w:vAlign w:val="center"/>
            <w:tcMar>
              <w:top w:w="55" w:type="dxa"/>
              <w:start w:w="65" w:type="dxa"/>
              <w:bottom w:w="55" w:type="dxa"/>
              <w:end w:w="65" w:type="dxa"/>
            </w:tcMar>
          </w:tcPr>
          <w:p>
            <w:pPr>
              <w:spacing w:after="0"/>
            </w:pPr>
            <w:r>
              <w:rPr>
                <w:sz w:val="15"/>
              </w:rPr>
              <w:t>Ben Maguire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ben.maguire.mp@parliament.uk</w:t>
            </w:r>
          </w:p>
        </w:tc>
      </w:tr>
      <w:tr>
        <w:trPr>
          <w:cantSplit/>
        </w:trPr>
        <w:tc>
          <w:tcPr>
            <w:tcW w:type="dxa" w:w="1958"/>
            <w:vAlign w:val="center"/>
            <w:tcMar>
              <w:top w:w="55" w:type="dxa"/>
              <w:start w:w="65" w:type="dxa"/>
              <w:bottom w:w="55" w:type="dxa"/>
              <w:end w:w="65" w:type="dxa"/>
            </w:tcMar>
          </w:tcPr>
          <w:p>
            <w:pPr>
              <w:spacing w:after="0"/>
            </w:pPr>
            <w:r>
              <w:rPr>
                <w:sz w:val="15"/>
              </w:rPr>
              <w:t>South East Cornwall</w:t>
            </w:r>
          </w:p>
        </w:tc>
        <w:tc>
          <w:tcPr>
            <w:tcW w:type="dxa" w:w="1656"/>
            <w:vAlign w:val="center"/>
            <w:tcMar>
              <w:top w:w="55" w:type="dxa"/>
              <w:start w:w="65" w:type="dxa"/>
              <w:bottom w:w="55" w:type="dxa"/>
              <w:end w:w="65" w:type="dxa"/>
            </w:tcMar>
          </w:tcPr>
          <w:p>
            <w:pPr>
              <w:spacing w:after="0"/>
            </w:pPr>
            <w:r>
              <w:rPr>
                <w:sz w:val="15"/>
              </w:rPr>
              <w:t>Anna Gelderd</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anna.gelderd.mp@parliament.uk</w:t>
            </w:r>
          </w:p>
        </w:tc>
      </w:tr>
      <w:tr>
        <w:trPr>
          <w:cantSplit/>
        </w:trPr>
        <w:tc>
          <w:tcPr>
            <w:tcW w:type="dxa" w:w="1958"/>
            <w:vAlign w:val="center"/>
            <w:tcMar>
              <w:top w:w="55" w:type="dxa"/>
              <w:start w:w="65" w:type="dxa"/>
              <w:bottom w:w="55" w:type="dxa"/>
              <w:end w:w="65" w:type="dxa"/>
            </w:tcMar>
          </w:tcPr>
          <w:p>
            <w:pPr>
              <w:spacing w:after="0"/>
            </w:pPr>
            <w:r>
              <w:rPr>
                <w:sz w:val="15"/>
              </w:rPr>
              <w:t>St Austell and Newquay</w:t>
            </w:r>
          </w:p>
        </w:tc>
        <w:tc>
          <w:tcPr>
            <w:tcW w:type="dxa" w:w="1656"/>
            <w:vAlign w:val="center"/>
            <w:tcMar>
              <w:top w:w="55" w:type="dxa"/>
              <w:start w:w="65" w:type="dxa"/>
              <w:bottom w:w="55" w:type="dxa"/>
              <w:end w:w="65" w:type="dxa"/>
            </w:tcMar>
          </w:tcPr>
          <w:p>
            <w:pPr>
              <w:spacing w:after="0"/>
            </w:pPr>
            <w:r>
              <w:rPr>
                <w:sz w:val="15"/>
              </w:rPr>
              <w:t>Noah Law</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noah.law.mp@parliament.uk</w:t>
            </w:r>
          </w:p>
        </w:tc>
      </w:tr>
      <w:tr>
        <w:trPr>
          <w:cantSplit/>
        </w:trPr>
        <w:tc>
          <w:tcPr>
            <w:tcW w:type="dxa" w:w="1958"/>
            <w:vAlign w:val="center"/>
            <w:tcMar>
              <w:top w:w="55" w:type="dxa"/>
              <w:start w:w="65" w:type="dxa"/>
              <w:bottom w:w="55" w:type="dxa"/>
              <w:end w:w="65" w:type="dxa"/>
            </w:tcMar>
          </w:tcPr>
          <w:p>
            <w:pPr>
              <w:spacing w:after="0"/>
            </w:pPr>
            <w:hyperlink w:anchor="mp_43">
              <w:r>
                <w:rPr>
                  <w:color w:val="0563C1"/>
                  <w:u w:val="single"/>
                </w:rPr>
                <w:t>St Ives</w:t>
              </w:r>
            </w:hyperlink>
          </w:p>
        </w:tc>
        <w:tc>
          <w:tcPr>
            <w:tcW w:type="dxa" w:w="1656"/>
            <w:vAlign w:val="center"/>
            <w:tcMar>
              <w:top w:w="55" w:type="dxa"/>
              <w:start w:w="65" w:type="dxa"/>
              <w:bottom w:w="55" w:type="dxa"/>
              <w:end w:w="65" w:type="dxa"/>
            </w:tcMar>
          </w:tcPr>
          <w:p>
            <w:pPr>
              <w:spacing w:after="0"/>
            </w:pPr>
            <w:r>
              <w:rPr>
                <w:sz w:val="15"/>
              </w:rPr>
              <w:t>Andrew George</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andrew.george.mp@parliament.uk</w:t>
            </w:r>
          </w:p>
        </w:tc>
      </w:tr>
      <w:tr>
        <w:trPr>
          <w:cantSplit/>
        </w:trPr>
        <w:tc>
          <w:tcPr>
            <w:tcW w:type="dxa" w:w="1958"/>
            <w:vAlign w:val="center"/>
            <w:tcMar>
              <w:top w:w="55" w:type="dxa"/>
              <w:start w:w="65" w:type="dxa"/>
              <w:bottom w:w="55" w:type="dxa"/>
              <w:end w:w="65" w:type="dxa"/>
            </w:tcMar>
          </w:tcPr>
          <w:p>
            <w:pPr>
              <w:spacing w:after="0"/>
            </w:pPr>
            <w:r>
              <w:rPr>
                <w:sz w:val="15"/>
              </w:rPr>
              <w:t>Truro and Falmouth</w:t>
            </w:r>
          </w:p>
        </w:tc>
        <w:tc>
          <w:tcPr>
            <w:tcW w:type="dxa" w:w="1656"/>
            <w:vAlign w:val="center"/>
            <w:tcMar>
              <w:top w:w="55" w:type="dxa"/>
              <w:start w:w="65" w:type="dxa"/>
              <w:bottom w:w="55" w:type="dxa"/>
              <w:end w:w="65" w:type="dxa"/>
            </w:tcMar>
          </w:tcPr>
          <w:p>
            <w:pPr>
              <w:spacing w:after="0"/>
            </w:pPr>
            <w:r>
              <w:rPr>
                <w:sz w:val="15"/>
              </w:rPr>
              <w:t>Jayne Kirkham</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jayne.kirkham.mp@parliament.uk</w:t>
            </w:r>
          </w:p>
        </w:tc>
      </w:tr>
    </w:tbl>
    <w:p/>
    <w:p>
      <w:pPr>
        <w:pStyle w:val="Heading2"/>
      </w:pPr>
      <w:r>
        <w:t>Wiltshire &amp; Swindon</w:t>
      </w:r>
    </w:p>
    <w:tbl>
      <w:tblPr>
        <w:tblStyle w:val="TableGrid"/>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58"/>
            <w:shd w:fill="D9EAF7"/>
            <w:vAlign w:val="center"/>
          </w:tcPr>
          <w:p>
            <w:r>
              <w:rPr>
                <w:b/>
                <w:sz w:val="16"/>
              </w:rPr>
              <w:t>Constituency</w:t>
            </w:r>
          </w:p>
        </w:tc>
        <w:tc>
          <w:tcPr>
            <w:tcW w:type="dxa" w:w="1656"/>
            <w:shd w:fill="D9EAF7"/>
            <w:vAlign w:val="center"/>
          </w:tcPr>
          <w:p>
            <w:r>
              <w:rPr>
                <w:b/>
                <w:sz w:val="16"/>
              </w:rPr>
              <w:t>MP</w:t>
            </w:r>
          </w:p>
        </w:tc>
        <w:tc>
          <w:tcPr>
            <w:tcW w:type="dxa" w:w="1325"/>
            <w:shd w:fill="D9EAF7"/>
            <w:vAlign w:val="center"/>
          </w:tcPr>
          <w:p>
            <w:r>
              <w:rPr>
                <w:b/>
                <w:sz w:val="16"/>
              </w:rPr>
              <w:t>Party</w:t>
            </w:r>
          </w:p>
        </w:tc>
        <w:tc>
          <w:tcPr>
            <w:tcW w:type="dxa" w:w="691"/>
            <w:shd w:fill="D9EAF7"/>
            <w:vAlign w:val="center"/>
          </w:tcPr>
          <w:p>
            <w:r>
              <w:rPr>
                <w:b/>
                <w:sz w:val="16"/>
              </w:rPr>
              <w:t>2024</w:t>
            </w:r>
          </w:p>
        </w:tc>
        <w:tc>
          <w:tcPr>
            <w:tcW w:type="dxa" w:w="691"/>
            <w:shd w:fill="D9EAF7"/>
            <w:vAlign w:val="center"/>
          </w:tcPr>
          <w:p>
            <w:r>
              <w:rPr>
                <w:b/>
                <w:sz w:val="16"/>
              </w:rPr>
              <w:t>2025</w:t>
            </w:r>
          </w:p>
        </w:tc>
        <w:tc>
          <w:tcPr>
            <w:tcW w:type="dxa" w:w="1699"/>
            <w:shd w:fill="D9EAF7"/>
            <w:vAlign w:val="center"/>
          </w:tcPr>
          <w:p>
            <w:r>
              <w:rPr>
                <w:b/>
                <w:sz w:val="16"/>
              </w:rPr>
              <w:t>Route</w:t>
            </w:r>
          </w:p>
        </w:tc>
        <w:tc>
          <w:tcPr>
            <w:tcW w:type="dxa" w:w="2131"/>
            <w:shd w:fill="D9EAF7"/>
            <w:vAlign w:val="center"/>
          </w:tcPr>
          <w:p>
            <w:r>
              <w:rPr>
                <w:b/>
                <w:sz w:val="16"/>
              </w:rPr>
              <w:t>Official email</w:t>
            </w:r>
          </w:p>
        </w:tc>
      </w:tr>
      <w:tr>
        <w:trPr>
          <w:cantSplit/>
        </w:trPr>
        <w:tc>
          <w:tcPr>
            <w:tcW w:type="dxa" w:w="1958"/>
            <w:vAlign w:val="center"/>
            <w:tcMar>
              <w:top w:w="55" w:type="dxa"/>
              <w:start w:w="65" w:type="dxa"/>
              <w:bottom w:w="55" w:type="dxa"/>
              <w:end w:w="65" w:type="dxa"/>
            </w:tcMar>
          </w:tcPr>
          <w:p>
            <w:pPr>
              <w:spacing w:after="0"/>
            </w:pPr>
            <w:r>
              <w:rPr>
                <w:sz w:val="15"/>
              </w:rPr>
              <w:t>Chippenham</w:t>
            </w:r>
          </w:p>
        </w:tc>
        <w:tc>
          <w:tcPr>
            <w:tcW w:type="dxa" w:w="1656"/>
            <w:vAlign w:val="center"/>
            <w:tcMar>
              <w:top w:w="55" w:type="dxa"/>
              <w:start w:w="65" w:type="dxa"/>
              <w:bottom w:w="55" w:type="dxa"/>
              <w:end w:w="65" w:type="dxa"/>
            </w:tcMar>
          </w:tcPr>
          <w:p>
            <w:pPr>
              <w:spacing w:after="0"/>
            </w:pPr>
            <w:r>
              <w:rPr>
                <w:sz w:val="15"/>
              </w:rPr>
              <w:t>Sarah Gibson</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sarah.gibson.mp@parliament.uk</w:t>
            </w:r>
          </w:p>
        </w:tc>
      </w:tr>
      <w:tr>
        <w:trPr>
          <w:cantSplit/>
        </w:trPr>
        <w:tc>
          <w:tcPr>
            <w:tcW w:type="dxa" w:w="1958"/>
            <w:vAlign w:val="center"/>
            <w:tcMar>
              <w:top w:w="55" w:type="dxa"/>
              <w:start w:w="65" w:type="dxa"/>
              <w:bottom w:w="55" w:type="dxa"/>
              <w:end w:w="65" w:type="dxa"/>
            </w:tcMar>
          </w:tcPr>
          <w:p>
            <w:pPr>
              <w:spacing w:after="0"/>
            </w:pPr>
            <w:hyperlink w:anchor="mp_14">
              <w:r>
                <w:rPr>
                  <w:color w:val="0563C1"/>
                  <w:u w:val="single"/>
                </w:rPr>
                <w:t>East Wiltshire</w:t>
              </w:r>
            </w:hyperlink>
          </w:p>
        </w:tc>
        <w:tc>
          <w:tcPr>
            <w:tcW w:type="dxa" w:w="1656"/>
            <w:vAlign w:val="center"/>
            <w:tcMar>
              <w:top w:w="55" w:type="dxa"/>
              <w:start w:w="65" w:type="dxa"/>
              <w:bottom w:w="55" w:type="dxa"/>
              <w:end w:w="65" w:type="dxa"/>
            </w:tcMar>
          </w:tcPr>
          <w:p>
            <w:pPr>
              <w:spacing w:after="0"/>
            </w:pPr>
            <w:r>
              <w:rPr>
                <w:sz w:val="15"/>
              </w:rPr>
              <w:t>Danny Kruger</w:t>
            </w:r>
          </w:p>
        </w:tc>
        <w:tc>
          <w:tcPr>
            <w:tcW w:type="dxa" w:w="1325"/>
            <w:vAlign w:val="center"/>
            <w:tcMar>
              <w:top w:w="55" w:type="dxa"/>
              <w:start w:w="65" w:type="dxa"/>
              <w:bottom w:w="55" w:type="dxa"/>
              <w:end w:w="65" w:type="dxa"/>
            </w:tcMar>
          </w:tcPr>
          <w:p>
            <w:pPr>
              <w:spacing w:after="0"/>
            </w:pPr>
            <w:r>
              <w:rPr>
                <w:sz w:val="15"/>
              </w:rPr>
              <w:t>Reform UK</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danny.kruger.mp@parliament.uk</w:t>
            </w:r>
          </w:p>
        </w:tc>
      </w:tr>
      <w:tr>
        <w:trPr>
          <w:cantSplit/>
        </w:trPr>
        <w:tc>
          <w:tcPr>
            <w:tcW w:type="dxa" w:w="1958"/>
            <w:vAlign w:val="center"/>
            <w:tcMar>
              <w:top w:w="55" w:type="dxa"/>
              <w:start w:w="65" w:type="dxa"/>
              <w:bottom w:w="55" w:type="dxa"/>
              <w:end w:w="65" w:type="dxa"/>
            </w:tcMar>
          </w:tcPr>
          <w:p>
            <w:pPr>
              <w:spacing w:after="0"/>
            </w:pPr>
            <w:hyperlink w:anchor="mp_23">
              <w:r>
                <w:rPr>
                  <w:color w:val="0563C1"/>
                  <w:u w:val="single"/>
                </w:rPr>
                <w:t>Melksham and Devizes</w:t>
              </w:r>
            </w:hyperlink>
          </w:p>
        </w:tc>
        <w:tc>
          <w:tcPr>
            <w:tcW w:type="dxa" w:w="1656"/>
            <w:vAlign w:val="center"/>
            <w:tcMar>
              <w:top w:w="55" w:type="dxa"/>
              <w:start w:w="65" w:type="dxa"/>
              <w:bottom w:w="55" w:type="dxa"/>
              <w:end w:w="65" w:type="dxa"/>
            </w:tcMar>
          </w:tcPr>
          <w:p>
            <w:pPr>
              <w:spacing w:after="0"/>
            </w:pPr>
            <w:r>
              <w:rPr>
                <w:sz w:val="15"/>
              </w:rPr>
              <w:t>Brian Mathew</w:t>
            </w:r>
          </w:p>
        </w:tc>
        <w:tc>
          <w:tcPr>
            <w:tcW w:type="dxa" w:w="1325"/>
            <w:vAlign w:val="center"/>
            <w:tcMar>
              <w:top w:w="55" w:type="dxa"/>
              <w:start w:w="65" w:type="dxa"/>
              <w:bottom w:w="55" w:type="dxa"/>
              <w:end w:w="65" w:type="dxa"/>
            </w:tcMar>
          </w:tcPr>
          <w:p>
            <w:pPr>
              <w:spacing w:after="0"/>
            </w:pPr>
            <w:r>
              <w:rPr>
                <w:sz w:val="15"/>
              </w:rPr>
              <w:t>Liberal Democrat</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brian.mathew.mp@parliament.uk</w:t>
            </w:r>
          </w:p>
        </w:tc>
      </w:tr>
      <w:tr>
        <w:trPr>
          <w:cantSplit/>
        </w:trPr>
        <w:tc>
          <w:tcPr>
            <w:tcW w:type="dxa" w:w="1958"/>
            <w:vAlign w:val="center"/>
            <w:tcMar>
              <w:top w:w="55" w:type="dxa"/>
              <w:start w:w="65" w:type="dxa"/>
              <w:bottom w:w="55" w:type="dxa"/>
              <w:end w:w="65" w:type="dxa"/>
            </w:tcMar>
          </w:tcPr>
          <w:p>
            <w:pPr>
              <w:spacing w:after="0"/>
            </w:pPr>
            <w:hyperlink w:anchor="mp_35">
              <w:r>
                <w:rPr>
                  <w:color w:val="0563C1"/>
                  <w:u w:val="single"/>
                </w:rPr>
                <w:t>Salisbury</w:t>
              </w:r>
            </w:hyperlink>
          </w:p>
        </w:tc>
        <w:tc>
          <w:tcPr>
            <w:tcW w:type="dxa" w:w="1656"/>
            <w:vAlign w:val="center"/>
            <w:tcMar>
              <w:top w:w="55" w:type="dxa"/>
              <w:start w:w="65" w:type="dxa"/>
              <w:bottom w:w="55" w:type="dxa"/>
              <w:end w:w="65" w:type="dxa"/>
            </w:tcMar>
          </w:tcPr>
          <w:p>
            <w:pPr>
              <w:spacing w:after="0"/>
            </w:pPr>
            <w:r>
              <w:rPr>
                <w:sz w:val="15"/>
              </w:rPr>
              <w:t>John Glen</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Individual draft</w:t>
            </w:r>
          </w:p>
        </w:tc>
        <w:tc>
          <w:tcPr>
            <w:tcW w:type="dxa" w:w="2131"/>
            <w:vAlign w:val="center"/>
            <w:tcMar>
              <w:top w:w="55" w:type="dxa"/>
              <w:start w:w="65" w:type="dxa"/>
              <w:bottom w:w="55" w:type="dxa"/>
              <w:end w:w="65" w:type="dxa"/>
            </w:tcMar>
          </w:tcPr>
          <w:p>
            <w:pPr>
              <w:spacing w:after="0"/>
            </w:pPr>
            <w:r>
              <w:rPr>
                <w:sz w:val="15"/>
              </w:rPr>
              <w:t>john.glen.mp@parliament.uk</w:t>
            </w:r>
          </w:p>
        </w:tc>
      </w:tr>
      <w:tr>
        <w:trPr>
          <w:cantSplit/>
        </w:trPr>
        <w:tc>
          <w:tcPr>
            <w:tcW w:type="dxa" w:w="1958"/>
            <w:vAlign w:val="center"/>
            <w:tcMar>
              <w:top w:w="55" w:type="dxa"/>
              <w:start w:w="65" w:type="dxa"/>
              <w:bottom w:w="55" w:type="dxa"/>
              <w:end w:w="65" w:type="dxa"/>
            </w:tcMar>
          </w:tcPr>
          <w:p>
            <w:pPr>
              <w:spacing w:after="0"/>
            </w:pPr>
            <w:r>
              <w:rPr>
                <w:sz w:val="15"/>
              </w:rPr>
              <w:t>South West Wiltshire</w:t>
            </w:r>
          </w:p>
        </w:tc>
        <w:tc>
          <w:tcPr>
            <w:tcW w:type="dxa" w:w="1656"/>
            <w:vAlign w:val="center"/>
            <w:tcMar>
              <w:top w:w="55" w:type="dxa"/>
              <w:start w:w="65" w:type="dxa"/>
              <w:bottom w:w="55" w:type="dxa"/>
              <w:end w:w="65" w:type="dxa"/>
            </w:tcMar>
          </w:tcPr>
          <w:p>
            <w:pPr>
              <w:spacing w:after="0"/>
            </w:pPr>
            <w:r>
              <w:rPr>
                <w:sz w:val="15"/>
              </w:rPr>
              <w:t>Andrew Murrison</w:t>
            </w:r>
          </w:p>
        </w:tc>
        <w:tc>
          <w:tcPr>
            <w:tcW w:type="dxa" w:w="1325"/>
            <w:vAlign w:val="center"/>
            <w:tcMar>
              <w:top w:w="55" w:type="dxa"/>
              <w:start w:w="65" w:type="dxa"/>
              <w:bottom w:w="55" w:type="dxa"/>
              <w:end w:w="65" w:type="dxa"/>
            </w:tcMar>
          </w:tcPr>
          <w:p>
            <w:pPr>
              <w:spacing w:after="0"/>
            </w:pPr>
            <w:r>
              <w:rPr>
                <w:sz w:val="15"/>
              </w:rPr>
              <w:t>Conservative</w:t>
            </w:r>
          </w:p>
        </w:tc>
        <w:tc>
          <w:tcPr>
            <w:tcW w:type="dxa" w:w="691"/>
            <w:vAlign w:val="center"/>
            <w:tcMar>
              <w:top w:w="55" w:type="dxa"/>
              <w:start w:w="65" w:type="dxa"/>
              <w:bottom w:w="55" w:type="dxa"/>
              <w:end w:w="65" w:type="dxa"/>
            </w:tcMar>
          </w:tcPr>
          <w:p>
            <w:pPr>
              <w:spacing w:after="0"/>
            </w:pPr>
            <w:r>
              <w:rPr>
                <w:sz w:val="15"/>
              </w:rPr>
              <w:t>No</w:t>
            </w:r>
          </w:p>
        </w:tc>
        <w:tc>
          <w:tcPr>
            <w:tcW w:type="dxa" w:w="691"/>
            <w:vAlign w:val="center"/>
            <w:tcMar>
              <w:top w:w="55" w:type="dxa"/>
              <w:start w:w="65" w:type="dxa"/>
              <w:bottom w:w="55" w:type="dxa"/>
              <w:end w:w="65" w:type="dxa"/>
            </w:tcMar>
          </w:tcPr>
          <w:p>
            <w:pPr>
              <w:spacing w:after="0"/>
            </w:pPr>
            <w:r>
              <w:rPr>
                <w:sz w:val="15"/>
              </w:rPr>
              <w:t>No</w:t>
            </w:r>
          </w:p>
        </w:tc>
        <w:tc>
          <w:tcPr>
            <w:tcW w:type="dxa" w:w="1699"/>
            <w:vAlign w:val="center"/>
            <w:tcMar>
              <w:top w:w="55" w:type="dxa"/>
              <w:start w:w="65" w:type="dxa"/>
              <w:bottom w:w="55" w:type="dxa"/>
              <w:end w:w="65" w:type="dxa"/>
            </w:tcMar>
          </w:tcPr>
          <w:p>
            <w:pPr>
              <w:spacing w:after="0"/>
            </w:pPr>
            <w:r>
              <w:rPr>
                <w:sz w:val="15"/>
              </w:rPr>
              <w:t>Previous opponent fallback</w:t>
            </w:r>
          </w:p>
        </w:tc>
        <w:tc>
          <w:tcPr>
            <w:tcW w:type="dxa" w:w="2131"/>
            <w:vAlign w:val="center"/>
            <w:tcMar>
              <w:top w:w="55" w:type="dxa"/>
              <w:start w:w="65" w:type="dxa"/>
              <w:bottom w:w="55" w:type="dxa"/>
              <w:end w:w="65" w:type="dxa"/>
            </w:tcMar>
          </w:tcPr>
          <w:p>
            <w:pPr>
              <w:spacing w:after="0"/>
            </w:pPr>
            <w:r>
              <w:rPr>
                <w:sz w:val="15"/>
              </w:rPr>
              <w:t>murrisona@parliament.uk</w:t>
            </w:r>
          </w:p>
        </w:tc>
      </w:tr>
      <w:tr>
        <w:trPr>
          <w:cantSplit/>
        </w:trPr>
        <w:tc>
          <w:tcPr>
            <w:tcW w:type="dxa" w:w="1958"/>
            <w:vAlign w:val="center"/>
            <w:tcMar>
              <w:top w:w="55" w:type="dxa"/>
              <w:start w:w="65" w:type="dxa"/>
              <w:bottom w:w="55" w:type="dxa"/>
              <w:end w:w="65" w:type="dxa"/>
            </w:tcMar>
          </w:tcPr>
          <w:p>
            <w:pPr>
              <w:spacing w:after="0"/>
            </w:pPr>
            <w:r>
              <w:rPr>
                <w:sz w:val="15"/>
              </w:rPr>
              <w:t>Swindon North</w:t>
            </w:r>
          </w:p>
        </w:tc>
        <w:tc>
          <w:tcPr>
            <w:tcW w:type="dxa" w:w="1656"/>
            <w:vAlign w:val="center"/>
            <w:tcMar>
              <w:top w:w="55" w:type="dxa"/>
              <w:start w:w="65" w:type="dxa"/>
              <w:bottom w:w="55" w:type="dxa"/>
              <w:end w:w="65" w:type="dxa"/>
            </w:tcMar>
          </w:tcPr>
          <w:p>
            <w:pPr>
              <w:spacing w:after="0"/>
            </w:pPr>
            <w:r>
              <w:rPr>
                <w:sz w:val="15"/>
              </w:rPr>
              <w:t>Will Stone</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will.stone.mp@parliament.uk</w:t>
            </w:r>
          </w:p>
        </w:tc>
      </w:tr>
      <w:tr>
        <w:trPr>
          <w:cantSplit/>
        </w:trPr>
        <w:tc>
          <w:tcPr>
            <w:tcW w:type="dxa" w:w="1958"/>
            <w:vAlign w:val="center"/>
            <w:tcMar>
              <w:top w:w="55" w:type="dxa"/>
              <w:start w:w="65" w:type="dxa"/>
              <w:bottom w:w="55" w:type="dxa"/>
              <w:end w:w="65" w:type="dxa"/>
            </w:tcMar>
          </w:tcPr>
          <w:p>
            <w:pPr>
              <w:spacing w:after="0"/>
            </w:pPr>
            <w:r>
              <w:rPr>
                <w:sz w:val="15"/>
              </w:rPr>
              <w:t>Swindon South</w:t>
            </w:r>
          </w:p>
        </w:tc>
        <w:tc>
          <w:tcPr>
            <w:tcW w:type="dxa" w:w="1656"/>
            <w:vAlign w:val="center"/>
            <w:tcMar>
              <w:top w:w="55" w:type="dxa"/>
              <w:start w:w="65" w:type="dxa"/>
              <w:bottom w:w="55" w:type="dxa"/>
              <w:end w:w="65" w:type="dxa"/>
            </w:tcMar>
          </w:tcPr>
          <w:p>
            <w:pPr>
              <w:spacing w:after="0"/>
            </w:pPr>
            <w:r>
              <w:rPr>
                <w:sz w:val="15"/>
              </w:rPr>
              <w:t>Heidi Alexander</w:t>
            </w:r>
          </w:p>
        </w:tc>
        <w:tc>
          <w:tcPr>
            <w:tcW w:type="dxa" w:w="1325"/>
            <w:vAlign w:val="center"/>
            <w:tcMar>
              <w:top w:w="55" w:type="dxa"/>
              <w:start w:w="65" w:type="dxa"/>
              <w:bottom w:w="55" w:type="dxa"/>
              <w:end w:w="65" w:type="dxa"/>
            </w:tcMar>
          </w:tcPr>
          <w:p>
            <w:pPr>
              <w:spacing w:after="0"/>
            </w:pPr>
            <w:r>
              <w:rPr>
                <w:sz w:val="15"/>
              </w:rPr>
              <w:t>Labour</w:t>
            </w:r>
          </w:p>
        </w:tc>
        <w:tc>
          <w:tcPr>
            <w:tcW w:type="dxa" w:w="691"/>
            <w:vAlign w:val="center"/>
            <w:tcMar>
              <w:top w:w="55" w:type="dxa"/>
              <w:start w:w="65" w:type="dxa"/>
              <w:bottom w:w="55" w:type="dxa"/>
              <w:end w:w="65" w:type="dxa"/>
            </w:tcMar>
          </w:tcPr>
          <w:p>
            <w:pPr>
              <w:spacing w:after="0"/>
            </w:pPr>
            <w:r>
              <w:rPr>
                <w:sz w:val="15"/>
              </w:rPr>
              <w:t>Aye</w:t>
            </w:r>
          </w:p>
        </w:tc>
        <w:tc>
          <w:tcPr>
            <w:tcW w:type="dxa" w:w="691"/>
            <w:vAlign w:val="center"/>
            <w:tcMar>
              <w:top w:w="55" w:type="dxa"/>
              <w:start w:w="65" w:type="dxa"/>
              <w:bottom w:w="55" w:type="dxa"/>
              <w:end w:w="65" w:type="dxa"/>
            </w:tcMar>
          </w:tcPr>
          <w:p>
            <w:pPr>
              <w:spacing w:after="0"/>
            </w:pPr>
            <w:r>
              <w:rPr>
                <w:sz w:val="15"/>
              </w:rPr>
              <w:t>Aye</w:t>
            </w:r>
          </w:p>
        </w:tc>
        <w:tc>
          <w:tcPr>
            <w:tcW w:type="dxa" w:w="1699"/>
            <w:vAlign w:val="center"/>
            <w:tcMar>
              <w:top w:w="55" w:type="dxa"/>
              <w:start w:w="65" w:type="dxa"/>
              <w:bottom w:w="55" w:type="dxa"/>
              <w:end w:w="65" w:type="dxa"/>
            </w:tcMar>
          </w:tcPr>
          <w:p>
            <w:pPr>
              <w:spacing w:after="0"/>
            </w:pPr>
            <w:r>
              <w:rPr>
                <w:sz w:val="15"/>
              </w:rPr>
              <w:t>Previous supporter fallback</w:t>
            </w:r>
          </w:p>
        </w:tc>
        <w:tc>
          <w:tcPr>
            <w:tcW w:type="dxa" w:w="2131"/>
            <w:vAlign w:val="center"/>
            <w:tcMar>
              <w:top w:w="55" w:type="dxa"/>
              <w:start w:w="65" w:type="dxa"/>
              <w:bottom w:w="55" w:type="dxa"/>
              <w:end w:w="65" w:type="dxa"/>
            </w:tcMar>
          </w:tcPr>
          <w:p>
            <w:pPr>
              <w:spacing w:after="0"/>
            </w:pPr>
            <w:r>
              <w:rPr>
                <w:sz w:val="15"/>
              </w:rPr>
              <w:t>heidi.alexander.mp@parliament.uk</w:t>
            </w:r>
          </w:p>
        </w:tc>
      </w:tr>
    </w:tbl>
    <w:p/>
    <w:p>
      <w:r>
        <w:br w:type="page"/>
      </w:r>
    </w:p>
    <w:p>
      <w:pPr>
        <w:pStyle w:val="Heading1"/>
      </w:pPr>
      <w:r>
        <w:t>Source and drafting note</w:t>
      </w:r>
    </w:p>
    <w:p>
      <w:r>
        <w:t>Controlling reader layer: CMA_SOUTH_WEST_CASEFILES_WORKING.docx, 58 MPs. Structured backend: CMA_SOUTH_WEST_MASTER_WORKING.xlsx. The casebook itself reaches all 58 constituencies even though an older checkpoint still described case-file generation as “in progress”; the completed artifact therefore supersedes that stale status label.</w:t>
      </w:r>
    </w:p>
    <w:p>
      <w:r>
        <w:t>The regional backend records 58/58 historic-action, currentness, parliamentary-email and bounded public-route outcomes. This navigator does not turn a negative 2026 search into neutrality or indecision, and it does not turn a 2024/2025 vote into a guaranteed September 2026 position.</w:t>
      </w:r>
    </w:p>
    <w:p>
      <w:r>
        <w:t>A targeted pre-deadline canary check was run on the most consequential A/B records rather than reopening all 58. No material reversal was found. Current direct evidence was reconfirmed for David Reed and for the formal 2026 sponsorship of Andrew George and Simon Opher. Karin Smyth’s March 2026 principle-level continuity statement was reconfirmed. Steve Darling and Brian Mathew’s 2025 switch explanations remain source-backed. Caroline Voaden’s May 2026 issue page still exists, but because the statement body was not reliably recovered this pack does not assert its direction.</w:t>
      </w:r>
    </w:p>
    <w:p>
      <w:r>
        <w:t>The writing layer was then red-teamed separately. The draft set avoids compressing three or four policy ideas into one balanced sentence, does not make every email follow the same opening and closing rhythm, and uses a fallback where the public record is genuinely thin. The sender should still edit the wording into their own voice before sending.</w:t>
      </w:r>
    </w:p>
    <w:p>
      <w:pPr/>
      <w:r>
        <w:t>Independent reader-layer QA on 2 September removed internal production labels and repaired a bounded set of phrases that made the constituent sound like the researcher. The factual vote/currentness layer and the substantive BEFORE/AFTER transformation were not changed.</w:t>
      </w:r>
    </w:p>
    <w:p>
      <w:r>
        <w:t xml:space="preserve">Official bill: </w:t>
      </w:r>
      <w:hyperlink r:id="rId48">
        <w:r>
          <w:rPr>
            <w:color w:val="0563C1"/>
            <w:u w:val="single"/>
          </w:rPr>
          <w:t>UK Parliament — Bill 4157</w:t>
        </w:r>
      </w:hyperlink>
    </w:p>
    <w:p>
      <w:r>
        <w:t xml:space="preserve">Official 2024 division: </w:t>
      </w:r>
      <w:hyperlink r:id="rId49">
        <w:r>
          <w:rPr>
            <w:color w:val="0563C1"/>
            <w:u w:val="single"/>
          </w:rPr>
          <w:t>29 November 2024</w:t>
        </w:r>
      </w:hyperlink>
    </w:p>
    <w:p>
      <w:r>
        <w:t xml:space="preserve">Official 2025 division: </w:t>
      </w:r>
      <w:hyperlink r:id="rId50">
        <w:r>
          <w:rPr>
            <w:color w:val="0563C1"/>
            <w:u w:val="single"/>
          </w:rPr>
          <w:t>20 June 2025</w:t>
        </w:r>
      </w:hyperlink>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6E6E"/>
        <w:sz w:val="16"/>
      </w:rPr>
      <w:t>South West constituent email navigator • BEFORE Thursday • prepared 2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4" w:lineRule="auto"/>
    </w:pPr>
    <w:rPr>
      <w:rFonts w:ascii="Aptos" w:hAnsi="Aptos"/>
      <w:color w:val="1E1E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365F9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A5A5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labouragainsttheassisteddyingbill.org/" TargetMode="External"/><Relationship Id="rId11" Type="http://schemas.openxmlformats.org/officeDocument/2006/relationships/hyperlink" Target="mailto:wera.hobhouse.mp@parliament.uk" TargetMode="External"/><Relationship Id="rId12" Type="http://schemas.openxmlformats.org/officeDocument/2006/relationships/hyperlink" Target="https://hansard.parliament.uk/commons/2025-06-20/debates/525F3344-9DEB-4821-8F8D-01BE7B5E80B0/TerminallyIllAdults%28EndOfLife%29Bill" TargetMode="External"/><Relationship Id="rId13" Type="http://schemas.openxmlformats.org/officeDocument/2006/relationships/hyperlink" Target="mailto:jessica.toale.mp@parliament.uk" TargetMode="External"/><Relationship Id="rId14" Type="http://schemas.openxmlformats.org/officeDocument/2006/relationships/hyperlink" Target="https://www.jessicatoale.com/post/jessica-toale-mp-statement-on-assisted-dying-bill" TargetMode="External"/><Relationship Id="rId15" Type="http://schemas.openxmlformats.org/officeDocument/2006/relationships/hyperlink" Target="mailto:darren.jones.mp@parliament.uk" TargetMode="External"/><Relationship Id="rId16" Type="http://schemas.openxmlformats.org/officeDocument/2006/relationships/hyperlink" Target="https://www.darren-jones.co.uk/policy-responses/assisted-dying" TargetMode="External"/><Relationship Id="rId17" Type="http://schemas.openxmlformats.org/officeDocument/2006/relationships/hyperlink" Target="mailto:karin.smyth.mp@parliament.uk" TargetMode="External"/><Relationship Id="rId18" Type="http://schemas.openxmlformats.org/officeDocument/2006/relationships/hyperlink" Target="https://hansard.parliament.uk/commons/2026-03-05/debates/4F8CD9FF-C4E9-45BE-8E6C-40D12C24E21C/PalliativeCare" TargetMode="External"/><Relationship Id="rId19" Type="http://schemas.openxmlformats.org/officeDocument/2006/relationships/hyperlink" Target="mailto:danny.kruger.mp@parliament.uk" TargetMode="External"/><Relationship Id="rId20" Type="http://schemas.openxmlformats.org/officeDocument/2006/relationships/hyperlink" Target="https://www.christiantoday.com/news/new-attempt-to-revive-assisted-suicide-bill-faces-opposition" TargetMode="External"/><Relationship Id="rId21" Type="http://schemas.openxmlformats.org/officeDocument/2006/relationships/hyperlink" Target="mailto:david.reed.mp@parliament.uk" TargetMode="External"/><Relationship Id="rId22" Type="http://schemas.openxmlformats.org/officeDocument/2006/relationships/hyperlink" Target="https://www.davidreed.uk/news/why-i-continue-oppose-return-assisted-dying-bill" TargetMode="External"/><Relationship Id="rId23" Type="http://schemas.openxmlformats.org/officeDocument/2006/relationships/hyperlink" Target="mailto:alex.mcintyre.mp@parliament.uk" TargetMode="External"/><Relationship Id="rId24" Type="http://schemas.openxmlformats.org/officeDocument/2006/relationships/hyperlink" Target="https://members.parliament.uk/member/5349/voting?page=14" TargetMode="External"/><Relationship Id="rId25" Type="http://schemas.openxmlformats.org/officeDocument/2006/relationships/hyperlink" Target="mailto:richard.foord.mp@parliament.uk" TargetMode="External"/><Relationship Id="rId26" Type="http://schemas.openxmlformats.org/officeDocument/2006/relationships/hyperlink" Target="https://www.christian.org.uk/news/mps-warn-against-using-parliament-act-to-force-through-assisted-suicide/" TargetMode="External"/><Relationship Id="rId27" Type="http://schemas.openxmlformats.org/officeDocument/2006/relationships/hyperlink" Target="mailto:brian.mathew.mp@parliament.uk" TargetMode="External"/><Relationship Id="rId28" Type="http://schemas.openxmlformats.org/officeDocument/2006/relationships/hyperlink" Target="https://www.theguardian.com/society/2025/may/29/second-lib-dem-mp-withdraws-support-for-england-and-wales-assisted-dying-bill" TargetMode="External"/><Relationship Id="rId29" Type="http://schemas.openxmlformats.org/officeDocument/2006/relationships/hyperlink" Target="mailto:cliftonbrowng@parliament.uk" TargetMode="External"/><Relationship Id="rId30" Type="http://schemas.openxmlformats.org/officeDocument/2006/relationships/hyperlink" Target="https://votes.parliament.uk/votes/commons/division/2071" TargetMode="External"/><Relationship Id="rId31" Type="http://schemas.openxmlformats.org/officeDocument/2006/relationships/hyperlink" Target="mailto:simon.hoare.mp@parliament.uk" TargetMode="External"/><Relationship Id="rId32" Type="http://schemas.openxmlformats.org/officeDocument/2006/relationships/hyperlink" Target="https://www.simonhoare.org.uk/campaigns/simon-hoare-mp-statement-terminally-ill-adults-end-life-bill" TargetMode="External"/><Relationship Id="rId33" Type="http://schemas.openxmlformats.org/officeDocument/2006/relationships/hyperlink" Target="mailto:luke.pollard.mp@parliament.uk" TargetMode="External"/><Relationship Id="rId34" Type="http://schemas.openxmlformats.org/officeDocument/2006/relationships/hyperlink" Target="https://www.lukepollard.org/news/2024/11/29/luke-votes-in-favour-of-the-terminally-ill-adults-end-of-life-bill/" TargetMode="External"/><Relationship Id="rId35" Type="http://schemas.openxmlformats.org/officeDocument/2006/relationships/hyperlink" Target="mailto:john.glen.mp@parliament.uk" TargetMode="External"/><Relationship Id="rId36" Type="http://schemas.openxmlformats.org/officeDocument/2006/relationships/hyperlink" Target="https://hansard.parliament.uk/Commons/2025-06-13/debates/AD5D60DD-BDA2-4E12-A854-E2A356E1CF58/TerminallyIllAdultsEndOfLifeBill" TargetMode="External"/><Relationship Id="rId37" Type="http://schemas.openxmlformats.org/officeDocument/2006/relationships/hyperlink" Target="mailto:caroline.voaden.mp@parliament.uk" TargetMode="External"/><Relationship Id="rId38" Type="http://schemas.openxmlformats.org/officeDocument/2006/relationships/hyperlink" Target="https://www.carolinevoaden.com/campaigns" TargetMode="External"/><Relationship Id="rId39" Type="http://schemas.openxmlformats.org/officeDocument/2006/relationships/hyperlink" Target="mailto:rebecca.smith.mp@parliament.uk" TargetMode="External"/><Relationship Id="rId40" Type="http://schemas.openxmlformats.org/officeDocument/2006/relationships/hyperlink" Target="https://www.rebecca-smith.org.uk/news/rebecca-raises-serious-concerns-assisted-dying-bill-passes" TargetMode="External"/><Relationship Id="rId41" Type="http://schemas.openxmlformats.org/officeDocument/2006/relationships/hyperlink" Target="mailto:andrew.george.mp@parliament.uk" TargetMode="External"/><Relationship Id="rId42" Type="http://schemas.openxmlformats.org/officeDocument/2006/relationships/hyperlink" Target="https://publications.parliament.uk/pa/bills/cbill/59-02/0014/260014.html" TargetMode="External"/><Relationship Id="rId43" Type="http://schemas.openxmlformats.org/officeDocument/2006/relationships/hyperlink" Target="mailto:simon.opher.mp@parliament.uk" TargetMode="External"/><Relationship Id="rId44" Type="http://schemas.openxmlformats.org/officeDocument/2006/relationships/hyperlink" Target="mailto:gideon.amos.mp@parliament.uk" TargetMode="External"/><Relationship Id="rId45" Type="http://schemas.openxmlformats.org/officeDocument/2006/relationships/hyperlink" Target="https://www.wellington-today.co.uk/news/politics/taunton-and-wellington-mp-rejects-assisted-dying-bill-805114" TargetMode="External"/><Relationship Id="rId46" Type="http://schemas.openxmlformats.org/officeDocument/2006/relationships/hyperlink" Target="mailto:steve.darling.mp@parliament.uk" TargetMode="External"/><Relationship Id="rId47" Type="http://schemas.openxmlformats.org/officeDocument/2006/relationships/hyperlink" Target="https://www.itv.com/news/westcountry/2025-06-19/palliative-care-is-the-deal-breaker-mps-change-their-minds-on-assisted-dying" TargetMode="External"/><Relationship Id="rId48" Type="http://schemas.openxmlformats.org/officeDocument/2006/relationships/hyperlink" Target="https://bills.parliament.uk/bills/4157" TargetMode="External"/><Relationship Id="rId49" Type="http://schemas.openxmlformats.org/officeDocument/2006/relationships/hyperlink" Target="https://votes.parliament.uk/Votes/Commons/Division/1877" TargetMode="External"/><Relationship Id="rId50" Type="http://schemas.openxmlformats.org/officeDocument/2006/relationships/hyperlink" Target="https://votes.parliament.uk/Votes/Commons/Division/2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West Constituent Email Navigator - Independent QA Repaired - Before Thursday</dc:title>
  <dc:subject>Assisted dying — South West constituent email pack</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