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66" w:name="TOC"/>
      <w:pPr>
        <w:pStyle w:val="Heading1"/>
      </w:pPr>
      <w:r>
        <w:t>Find your area / MP</w:t>
      </w:r>
      <w:bookmarkEnd w:id="66"/>
    </w:p>
    <w:p>
      <w:hyperlink w:anchor="sec001">
        <w:r>
          <w:rPr>
            <w:rStyle w:val="Hyperlink"/>
          </w:rPr>
          <w:t>General fallback</w:t>
        </w:r>
      </w:hyperlink>
    </w:p>
    <w:p>
      <w:hyperlink w:anchor="sec002">
        <w:r>
          <w:rPr>
            <w:rStyle w:val="Hyperlink"/>
          </w:rPr>
          <w:t>South Yorkshire / Humber</w:t>
        </w:r>
      </w:hyperlink>
    </w:p>
    <w:p>
      <w:r>
        <w:t xml:space="preserve">  </w:t>
      </w:r>
      <w:hyperlink w:anchor="sec003">
        <w:r>
          <w:rPr>
            <w:rStyle w:val="Hyperlink"/>
          </w:rPr>
          <w:t>Barnsley North - Dan Jarvis</w:t>
        </w:r>
      </w:hyperlink>
    </w:p>
    <w:p>
      <w:r>
        <w:t xml:space="preserve">  </w:t>
      </w:r>
      <w:hyperlink w:anchor="sec004">
        <w:r>
          <w:rPr>
            <w:rStyle w:val="Hyperlink"/>
          </w:rPr>
          <w:t>Barnsley South - Stephanie Peacock</w:t>
        </w:r>
      </w:hyperlink>
    </w:p>
    <w:p>
      <w:r>
        <w:t xml:space="preserve">  </w:t>
      </w:r>
      <w:hyperlink w:anchor="sec005">
        <w:r>
          <w:rPr>
            <w:rStyle w:val="Hyperlink"/>
          </w:rPr>
          <w:t>Beverley and Holderness - Graham Stuart</w:t>
        </w:r>
      </w:hyperlink>
    </w:p>
    <w:p>
      <w:r>
        <w:t xml:space="preserve">  </w:t>
      </w:r>
      <w:hyperlink w:anchor="sec006">
        <w:r>
          <w:rPr>
            <w:rStyle w:val="Hyperlink"/>
          </w:rPr>
          <w:t>Bradford East - Imran Hussain</w:t>
        </w:r>
      </w:hyperlink>
    </w:p>
    <w:p>
      <w:r>
        <w:t xml:space="preserve">  </w:t>
      </w:r>
      <w:hyperlink w:anchor="sec007">
        <w:r>
          <w:rPr>
            <w:rStyle w:val="Hyperlink"/>
          </w:rPr>
          <w:t>Bradford South - Judith Cummins</w:t>
        </w:r>
      </w:hyperlink>
    </w:p>
    <w:p>
      <w:r>
        <w:t xml:space="preserve">  </w:t>
      </w:r>
      <w:hyperlink w:anchor="sec008">
        <w:r>
          <w:rPr>
            <w:rStyle w:val="Hyperlink"/>
          </w:rPr>
          <w:t>Bradford West - Naz Shah</w:t>
        </w:r>
      </w:hyperlink>
    </w:p>
    <w:p>
      <w:r>
        <w:t xml:space="preserve">  </w:t>
      </w:r>
      <w:hyperlink w:anchor="sec009">
        <w:r>
          <w:rPr>
            <w:rStyle w:val="Hyperlink"/>
          </w:rPr>
          <w:t>Bridlington and The Wolds - Charlie Dewhirst</w:t>
        </w:r>
      </w:hyperlink>
    </w:p>
    <w:p>
      <w:r>
        <w:t xml:space="preserve">  </w:t>
      </w:r>
      <w:hyperlink w:anchor="sec010">
        <w:r>
          <w:rPr>
            <w:rStyle w:val="Hyperlink"/>
          </w:rPr>
          <w:t>Brigg and Immingham - Martin Vickers</w:t>
        </w:r>
      </w:hyperlink>
    </w:p>
    <w:p>
      <w:r>
        <w:t xml:space="preserve">  </w:t>
      </w:r>
      <w:hyperlink w:anchor="sec011">
        <w:r>
          <w:rPr>
            <w:rStyle w:val="Hyperlink"/>
          </w:rPr>
          <w:t>Dewsbury and Batley - Iqbal Mohamed</w:t>
        </w:r>
      </w:hyperlink>
    </w:p>
    <w:p>
      <w:r>
        <w:t xml:space="preserve">  </w:t>
      </w:r>
      <w:hyperlink w:anchor="sec012">
        <w:r>
          <w:rPr>
            <w:rStyle w:val="Hyperlink"/>
          </w:rPr>
          <w:t>Doncaster Central - Sally Jameson</w:t>
        </w:r>
      </w:hyperlink>
    </w:p>
    <w:p>
      <w:r>
        <w:t xml:space="preserve">  </w:t>
      </w:r>
      <w:hyperlink w:anchor="sec013">
        <w:r>
          <w:rPr>
            <w:rStyle w:val="Hyperlink"/>
          </w:rPr>
          <w:t>Doncaster East and the Isle of Axholme - Lee Pitcher</w:t>
        </w:r>
      </w:hyperlink>
    </w:p>
    <w:p>
      <w:r>
        <w:t xml:space="preserve">  </w:t>
      </w:r>
      <w:hyperlink w:anchor="sec014">
        <w:r>
          <w:rPr>
            <w:rStyle w:val="Hyperlink"/>
          </w:rPr>
          <w:t>Doncaster North - Ed Miliband</w:t>
        </w:r>
      </w:hyperlink>
    </w:p>
    <w:p>
      <w:r>
        <w:t xml:space="preserve">  </w:t>
      </w:r>
      <w:hyperlink w:anchor="sec015">
        <w:r>
          <w:rPr>
            <w:rStyle w:val="Hyperlink"/>
          </w:rPr>
          <w:t>Kingston upon Hull East - Karl Turner</w:t>
        </w:r>
      </w:hyperlink>
    </w:p>
    <w:p>
      <w:r>
        <w:t xml:space="preserve">  </w:t>
      </w:r>
      <w:hyperlink w:anchor="sec016">
        <w:r>
          <w:rPr>
            <w:rStyle w:val="Hyperlink"/>
          </w:rPr>
          <w:t>Kingston upon Hull North and Cottingham - Dame Diana Johnson</w:t>
        </w:r>
      </w:hyperlink>
    </w:p>
    <w:p>
      <w:r>
        <w:t xml:space="preserve">  </w:t>
      </w:r>
      <w:hyperlink w:anchor="sec017">
        <w:r>
          <w:rPr>
            <w:rStyle w:val="Hyperlink"/>
          </w:rPr>
          <w:t>Kingston upon Hull West and Haltemprice - Emma Hardy</w:t>
        </w:r>
      </w:hyperlink>
    </w:p>
    <w:p>
      <w:r>
        <w:t xml:space="preserve">  </w:t>
      </w:r>
      <w:hyperlink w:anchor="sec018">
        <w:r>
          <w:rPr>
            <w:rStyle w:val="Hyperlink"/>
          </w:rPr>
          <w:t>Ossett and Denby Dale - Jade Botterill</w:t>
        </w:r>
      </w:hyperlink>
    </w:p>
    <w:p>
      <w:r>
        <w:t xml:space="preserve">  </w:t>
      </w:r>
      <w:hyperlink w:anchor="sec019">
        <w:r>
          <w:rPr>
            <w:rStyle w:val="Hyperlink"/>
          </w:rPr>
          <w:t>Penistone and Stocksbridge - Dr Marie Tidball</w:t>
        </w:r>
      </w:hyperlink>
    </w:p>
    <w:p>
      <w:r>
        <w:t xml:space="preserve">  </w:t>
      </w:r>
      <w:hyperlink w:anchor="sec020">
        <w:r>
          <w:rPr>
            <w:rStyle w:val="Hyperlink"/>
          </w:rPr>
          <w:t>Pontefract, Castleford and Knottingley - Yvette Cooper</w:t>
        </w:r>
      </w:hyperlink>
    </w:p>
    <w:p>
      <w:r>
        <w:t xml:space="preserve">  </w:t>
      </w:r>
      <w:hyperlink w:anchor="sec021">
        <w:r>
          <w:rPr>
            <w:rStyle w:val="Hyperlink"/>
          </w:rPr>
          <w:t>Rawmarsh and Conisbrough - John Healey</w:t>
        </w:r>
      </w:hyperlink>
    </w:p>
    <w:p>
      <w:r>
        <w:t xml:space="preserve">  </w:t>
      </w:r>
      <w:hyperlink w:anchor="sec022">
        <w:r>
          <w:rPr>
            <w:rStyle w:val="Hyperlink"/>
          </w:rPr>
          <w:t>Rother Valley - Jake Richards</w:t>
        </w:r>
      </w:hyperlink>
    </w:p>
    <w:p>
      <w:r>
        <w:t xml:space="preserve">  </w:t>
      </w:r>
      <w:hyperlink w:anchor="sec023">
        <w:r>
          <w:rPr>
            <w:rStyle w:val="Hyperlink"/>
          </w:rPr>
          <w:t>Rotherham - Sarah Champion</w:t>
        </w:r>
      </w:hyperlink>
    </w:p>
    <w:p>
      <w:r>
        <w:t xml:space="preserve">  </w:t>
      </w:r>
      <w:hyperlink w:anchor="sec024">
        <w:r>
          <w:rPr>
            <w:rStyle w:val="Hyperlink"/>
          </w:rPr>
          <w:t>Scunthorpe - Sir Nicholas Dakin</w:t>
        </w:r>
      </w:hyperlink>
    </w:p>
    <w:p>
      <w:r>
        <w:t xml:space="preserve">  </w:t>
      </w:r>
      <w:hyperlink w:anchor="sec025">
        <w:r>
          <w:rPr>
            <w:rStyle w:val="Hyperlink"/>
          </w:rPr>
          <w:t>Sheffield Brightside and Hillsborough - Gill Furniss</w:t>
        </w:r>
      </w:hyperlink>
    </w:p>
    <w:p>
      <w:r>
        <w:t xml:space="preserve">  </w:t>
      </w:r>
      <w:hyperlink w:anchor="sec026">
        <w:r>
          <w:rPr>
            <w:rStyle w:val="Hyperlink"/>
          </w:rPr>
          <w:t>Sheffield Central - Abtisam Mohamed</w:t>
        </w:r>
      </w:hyperlink>
    </w:p>
    <w:p>
      <w:r>
        <w:t xml:space="preserve">  </w:t>
      </w:r>
      <w:hyperlink w:anchor="sec027">
        <w:r>
          <w:rPr>
            <w:rStyle w:val="Hyperlink"/>
          </w:rPr>
          <w:t>Sheffield Hallam - Olivia Blake</w:t>
        </w:r>
      </w:hyperlink>
    </w:p>
    <w:p>
      <w:r>
        <w:t xml:space="preserve">  </w:t>
      </w:r>
      <w:hyperlink w:anchor="sec028">
        <w:r>
          <w:rPr>
            <w:rStyle w:val="Hyperlink"/>
          </w:rPr>
          <w:t>Sheffield Heeley - Louise Haigh</w:t>
        </w:r>
      </w:hyperlink>
    </w:p>
    <w:p>
      <w:r>
        <w:t xml:space="preserve">  </w:t>
      </w:r>
      <w:hyperlink w:anchor="sec029">
        <w:r>
          <w:rPr>
            <w:rStyle w:val="Hyperlink"/>
          </w:rPr>
          <w:t>Sheffield South East - Clive Betts</w:t>
        </w:r>
      </w:hyperlink>
    </w:p>
    <w:p>
      <w:hyperlink w:anchor="sec030">
        <w:r>
          <w:rPr>
            <w:rStyle w:val="Hyperlink"/>
          </w:rPr>
          <w:t>West Yorkshire</w:t>
        </w:r>
      </w:hyperlink>
    </w:p>
    <w:p>
      <w:r>
        <w:t xml:space="preserve">  </w:t>
      </w:r>
      <w:hyperlink w:anchor="sec031">
        <w:r>
          <w:rPr>
            <w:rStyle w:val="Hyperlink"/>
          </w:rPr>
          <w:t>Calder Valley - Josh Fenton-Glynn</w:t>
        </w:r>
      </w:hyperlink>
    </w:p>
    <w:p>
      <w:r>
        <w:t xml:space="preserve">  </w:t>
      </w:r>
      <w:hyperlink w:anchor="sec032">
        <w:r>
          <w:rPr>
            <w:rStyle w:val="Hyperlink"/>
          </w:rPr>
          <w:t>Colne Valley - Paul Davies</w:t>
        </w:r>
      </w:hyperlink>
    </w:p>
    <w:p>
      <w:r>
        <w:t xml:space="preserve">  </w:t>
      </w:r>
      <w:hyperlink w:anchor="sec033">
        <w:r>
          <w:rPr>
            <w:rStyle w:val="Hyperlink"/>
          </w:rPr>
          <w:t>Halifax - Kate Dearden</w:t>
        </w:r>
      </w:hyperlink>
    </w:p>
    <w:p>
      <w:r>
        <w:t xml:space="preserve">  </w:t>
      </w:r>
      <w:hyperlink w:anchor="sec034">
        <w:r>
          <w:rPr>
            <w:rStyle w:val="Hyperlink"/>
          </w:rPr>
          <w:t>Huddersfield - Harpreet Uppal</w:t>
        </w:r>
      </w:hyperlink>
    </w:p>
    <w:p>
      <w:r>
        <w:t xml:space="preserve">  </w:t>
      </w:r>
      <w:hyperlink w:anchor="sec035">
        <w:r>
          <w:rPr>
            <w:rStyle w:val="Hyperlink"/>
          </w:rPr>
          <w:t>Keighley and Ilkley - Robbie Moore</w:t>
        </w:r>
      </w:hyperlink>
    </w:p>
    <w:p>
      <w:r>
        <w:t xml:space="preserve">  </w:t>
      </w:r>
      <w:hyperlink w:anchor="sec036">
        <w:r>
          <w:rPr>
            <w:rStyle w:val="Hyperlink"/>
          </w:rPr>
          <w:t>Leeds Central and Headingley - Alex Sobel</w:t>
        </w:r>
      </w:hyperlink>
    </w:p>
    <w:p>
      <w:r>
        <w:t xml:space="preserve">  </w:t>
      </w:r>
      <w:hyperlink w:anchor="sec037">
        <w:r>
          <w:rPr>
            <w:rStyle w:val="Hyperlink"/>
          </w:rPr>
          <w:t>Leeds East - Richard Burgon</w:t>
        </w:r>
      </w:hyperlink>
    </w:p>
    <w:p>
      <w:r>
        <w:t xml:space="preserve">  </w:t>
      </w:r>
      <w:hyperlink w:anchor="sec038">
        <w:r>
          <w:rPr>
            <w:rStyle w:val="Hyperlink"/>
          </w:rPr>
          <w:t>Leeds North East - Fabian Hamilton</w:t>
        </w:r>
      </w:hyperlink>
    </w:p>
    <w:p>
      <w:r>
        <w:t xml:space="preserve">  </w:t>
      </w:r>
      <w:hyperlink w:anchor="sec039">
        <w:r>
          <w:rPr>
            <w:rStyle w:val="Hyperlink"/>
          </w:rPr>
          <w:t>Leeds North West - Katie White</w:t>
        </w:r>
      </w:hyperlink>
    </w:p>
    <w:p>
      <w:r>
        <w:t xml:space="preserve">  </w:t>
      </w:r>
      <w:hyperlink w:anchor="sec040">
        <w:r>
          <w:rPr>
            <w:rStyle w:val="Hyperlink"/>
          </w:rPr>
          <w:t>Leeds South - Hilary Benn</w:t>
        </w:r>
      </w:hyperlink>
    </w:p>
    <w:p>
      <w:r>
        <w:t xml:space="preserve">  </w:t>
      </w:r>
      <w:hyperlink w:anchor="sec041">
        <w:r>
          <w:rPr>
            <w:rStyle w:val="Hyperlink"/>
          </w:rPr>
          <w:t>Leeds South West and Morley - Mark Sewards</w:t>
        </w:r>
      </w:hyperlink>
    </w:p>
    <w:p>
      <w:r>
        <w:t xml:space="preserve">  </w:t>
      </w:r>
      <w:hyperlink w:anchor="sec042">
        <w:r>
          <w:rPr>
            <w:rStyle w:val="Hyperlink"/>
          </w:rPr>
          <w:t>Leeds West and Pudsey - Rachel Reeves</w:t>
        </w:r>
      </w:hyperlink>
    </w:p>
    <w:p>
      <w:r>
        <w:t xml:space="preserve">  </w:t>
      </w:r>
      <w:hyperlink w:anchor="sec043">
        <w:r>
          <w:rPr>
            <w:rStyle w:val="Hyperlink"/>
          </w:rPr>
          <w:t>Normanton and Hemsworth - Jon Trickett</w:t>
        </w:r>
      </w:hyperlink>
    </w:p>
    <w:p>
      <w:r>
        <w:t xml:space="preserve">  </w:t>
      </w:r>
      <w:hyperlink w:anchor="sec044">
        <w:r>
          <w:rPr>
            <w:rStyle w:val="Hyperlink"/>
          </w:rPr>
          <w:t>Shipley - Anna Dixon</w:t>
        </w:r>
      </w:hyperlink>
    </w:p>
    <w:p>
      <w:r>
        <w:t xml:space="preserve">  </w:t>
      </w:r>
      <w:hyperlink w:anchor="sec045">
        <w:r>
          <w:rPr>
            <w:rStyle w:val="Hyperlink"/>
          </w:rPr>
          <w:t>Spen Valley - Kim Leadbeater</w:t>
        </w:r>
      </w:hyperlink>
    </w:p>
    <w:p>
      <w:r>
        <w:t xml:space="preserve">  </w:t>
      </w:r>
      <w:hyperlink w:anchor="sec046">
        <w:r>
          <w:rPr>
            <w:rStyle w:val="Hyperlink"/>
          </w:rPr>
          <w:t>Thirsk and Malton - Kevin Hollinrake</w:t>
        </w:r>
      </w:hyperlink>
    </w:p>
    <w:p>
      <w:r>
        <w:t xml:space="preserve">  </w:t>
      </w:r>
      <w:hyperlink w:anchor="sec047">
        <w:r>
          <w:rPr>
            <w:rStyle w:val="Hyperlink"/>
          </w:rPr>
          <w:t>Wakefield and Rothwell - Simon Lightwood</w:t>
        </w:r>
      </w:hyperlink>
    </w:p>
    <w:p>
      <w:hyperlink w:anchor="sec048">
        <w:r>
          <w:rPr>
            <w:rStyle w:val="Hyperlink"/>
          </w:rPr>
          <w:t>North Yorkshire / York</w:t>
        </w:r>
      </w:hyperlink>
    </w:p>
    <w:p>
      <w:r>
        <w:t xml:space="preserve">  </w:t>
      </w:r>
      <w:hyperlink w:anchor="sec049">
        <w:r>
          <w:rPr>
            <w:rStyle w:val="Hyperlink"/>
          </w:rPr>
          <w:t>Goole and Pocklington - David Davis</w:t>
        </w:r>
      </w:hyperlink>
    </w:p>
    <w:p>
      <w:r>
        <w:t xml:space="preserve">  </w:t>
      </w:r>
      <w:hyperlink w:anchor="sec050">
        <w:r>
          <w:rPr>
            <w:rStyle w:val="Hyperlink"/>
          </w:rPr>
          <w:t>Great Grimsby and Cleethorpes - Melanie Onn</w:t>
        </w:r>
      </w:hyperlink>
    </w:p>
    <w:p>
      <w:r>
        <w:t xml:space="preserve">  </w:t>
      </w:r>
      <w:hyperlink w:anchor="sec051">
        <w:r>
          <w:rPr>
            <w:rStyle w:val="Hyperlink"/>
          </w:rPr>
          <w:t>Harrogate and Knaresborough - Tom Gordon</w:t>
        </w:r>
      </w:hyperlink>
    </w:p>
    <w:p>
      <w:r>
        <w:t xml:space="preserve">  </w:t>
      </w:r>
      <w:hyperlink w:anchor="sec052">
        <w:r>
          <w:rPr>
            <w:rStyle w:val="Hyperlink"/>
          </w:rPr>
          <w:t>Richmond and Northallerton - Rishi Sunak</w:t>
        </w:r>
      </w:hyperlink>
    </w:p>
    <w:p>
      <w:r>
        <w:t xml:space="preserve">  </w:t>
      </w:r>
      <w:hyperlink w:anchor="sec053">
        <w:r>
          <w:rPr>
            <w:rStyle w:val="Hyperlink"/>
          </w:rPr>
          <w:t>Scarborough and Whitby - Alison Hume</w:t>
        </w:r>
      </w:hyperlink>
    </w:p>
    <w:p>
      <w:r>
        <w:t xml:space="preserve">  </w:t>
      </w:r>
      <w:hyperlink w:anchor="sec054">
        <w:r>
          <w:rPr>
            <w:rStyle w:val="Hyperlink"/>
          </w:rPr>
          <w:t>Selby - Keir Mather</w:t>
        </w:r>
      </w:hyperlink>
    </w:p>
    <w:p>
      <w:r>
        <w:t xml:space="preserve">  </w:t>
      </w:r>
      <w:hyperlink w:anchor="sec055">
        <w:r>
          <w:rPr>
            <w:rStyle w:val="Hyperlink"/>
          </w:rPr>
          <w:t>Skipton and Ripon - Sir Julian Smith</w:t>
        </w:r>
      </w:hyperlink>
    </w:p>
    <w:p>
      <w:r>
        <w:t xml:space="preserve">  </w:t>
      </w:r>
      <w:hyperlink w:anchor="sec056">
        <w:r>
          <w:rPr>
            <w:rStyle w:val="Hyperlink"/>
          </w:rPr>
          <w:t>Wetherby and Easingwold - Sir Alec Shelbrooke</w:t>
        </w:r>
      </w:hyperlink>
    </w:p>
    <w:p>
      <w:r>
        <w:t xml:space="preserve">  </w:t>
      </w:r>
      <w:hyperlink w:anchor="sec057">
        <w:r>
          <w:rPr>
            <w:rStyle w:val="Hyperlink"/>
          </w:rPr>
          <w:t>York Central - Rachael Maskell</w:t>
        </w:r>
      </w:hyperlink>
    </w:p>
    <w:p>
      <w:r>
        <w:t xml:space="preserve">  </w:t>
      </w:r>
      <w:hyperlink w:anchor="sec058">
        <w:r>
          <w:rPr>
            <w:rStyle w:val="Hyperlink"/>
          </w:rPr>
          <w:t>York Outer - Luke Charters</w:t>
        </w:r>
      </w:hyperlink>
    </w:p>
    <w:p>
      <w:hyperlink w:anchor="sec059">
        <w:r>
          <w:rPr>
            <w:rStyle w:val="Hyperlink"/>
          </w:rPr>
          <w:t>Full 54-seat directory</w:t>
        </w:r>
      </w:hyperlink>
    </w:p>
    <w:p>
      <w:r>
        <w:t xml:space="preserve">  </w:t>
      </w:r>
      <w:hyperlink w:anchor="sec060">
        <w:r>
          <w:rPr>
            <w:rStyle w:val="Hyperlink"/>
          </w:rPr>
          <w:t>South Yorkshire / Humber</w:t>
        </w:r>
      </w:hyperlink>
    </w:p>
    <w:p>
      <w:r>
        <w:t xml:space="preserve">  </w:t>
      </w:r>
      <w:hyperlink w:anchor="sec061">
        <w:r>
          <w:rPr>
            <w:rStyle w:val="Hyperlink"/>
          </w:rPr>
          <w:t>West Yorkshire</w:t>
        </w:r>
      </w:hyperlink>
    </w:p>
    <w:p>
      <w:r>
        <w:t xml:space="preserve">  </w:t>
      </w:r>
      <w:hyperlink w:anchor="sec062">
        <w:r>
          <w:rPr>
            <w:rStyle w:val="Hyperlink"/>
          </w:rPr>
          <w:t>North Yorkshire / York</w:t>
        </w:r>
      </w:hyperlink>
    </w:p>
    <w:p>
      <w:hyperlink w:anchor="sec063">
        <w:r>
          <w:rPr>
            <w:rStyle w:val="Hyperlink"/>
          </w:rPr>
          <w:t>Source and drafting note</w:t>
        </w:r>
      </w:hyperlink>
    </w:p>
    <w:p>
      <w:r>
        <w:t/>
      </w:r>
    </w:p>
    <w:p>
      <w:pPr>
        <w:pageBreakBefore/>
        <w:jc w:val="center"/>
      </w:pPr>
      <w:r>
        <w:t>Yorkshire &amp; The Humber constituent email navigator V3.5</w:t>
      </w:r>
    </w:p>
    <w:p>
      <w:pPr>
        <w:jc w:val="center"/>
      </w:pPr>
      <w:r>
        <w:rPr>
          <w:b/>
          <w:sz w:val="25"/>
        </w:rPr>
        <w:t>Terminally Ill Adults (End of Life) Bill 2026</w:t>
      </w:r>
    </w:p>
    <w:p>
      <w:pPr>
        <w:jc w:val="center"/>
      </w:pPr>
      <w:r>
        <w:rPr>
          <w:i/>
        </w:rPr>
        <w:t>After Thursday 3 September • prepared 2 September 2026</w:t>
      </w:r>
    </w:p>
    <w:tbl>
      <w:tblPr>
        <w:tblW w:type="auto" w:w="0"/>
        <w:jc w:val="center"/>
        <w:tblLook w:firstColumn="1" w:firstRow="1" w:lastColumn="0" w:lastRow="0" w:noHBand="0" w:noVBand="1" w:val="04A0"/>
      </w:tblPr>
      <w:tblGrid>
        <w:gridCol w:w="10166"/>
      </w:tblGrid>
      <w:tr>
        <w:trPr>
          <w:cantSplit/>
        </w:trPr>
        <w:tc>
          <w:tcPr>
            <w:tcW w:type="dxa" w:w="10166"/>
            <w:shd w:fill="EEF3F8"/>
            <w:tcMar>
              <w:top w:w="100" w:type="dxa"/>
              <w:start w:w="140" w:type="dxa"/>
              <w:bottom w:w="100" w:type="dxa"/>
              <w:end w:w="140" w:type="dxa"/>
            </w:tcMar>
          </w:tcPr>
          <w:p>
            <w:r>
              <w:rPr>
                <w:b/>
                <w:sz w:val="21"/>
              </w:rPr>
              <w:t>Use this as a starting point, not a script</w:t>
            </w:r>
          </w:p>
          <w:p>
            <w:r>
              <w:rPr>
                <w:b w:val="0"/>
                <w:sz w:val="21"/>
              </w:rPr>
              <w:t>Only send an email if it reflects what you actually think. Change the wording freely.</w:t>
            </w:r>
          </w:p>
          <w:p>
            <w:r>
              <w:rPr>
                <w:b w:val="0"/>
                <w:sz w:val="21"/>
              </w:rPr>
              <w:t>Add your home address and postcode so the MP's office can see that you are a constituent.</w:t>
            </w:r>
          </w:p>
          <w:p>
            <w:r>
              <w:rPr>
                <w:b w:val="0"/>
                <w:sz w:val="21"/>
              </w:rPr>
              <w:t>The note above each draft says what is known from the public record. A past vote is not automatically the MP's position on the 2026 bill.</w:t>
            </w:r>
          </w:p>
          <w:p>
            <w:r>
              <w:rPr>
                <w:b w:val="0"/>
                <w:sz w:val="21"/>
              </w:rPr>
              <w:t>Some entries are short because the public record is thin.</w:t>
            </w:r>
          </w:p>
          <w:p>
            <w:pPr>
              <w:spacing w:after="60"/>
            </w:pPr>
            <w:r>
              <w:rPr>
                <w:sz w:val="21"/>
              </w:rPr>
              <w:t>If your section only gives an optional MP-specific line, use the general fallback and add that line after the opening if it sounds like you.</w:t>
            </w:r>
          </w:p>
        </w:tc>
      </w:tr>
    </w:tbl>
    <w:tbl>
      <w:tblPr>
        <w:tblW w:type="auto" w:w="0"/>
        <w:jc w:val="center"/>
        <w:tblLook w:firstColumn="1" w:firstRow="1" w:lastColumn="0" w:lastRow="0" w:noHBand="0" w:noVBand="1" w:val="04A0"/>
      </w:tblPr>
      <w:tblGrid>
        <w:gridCol w:w="10166"/>
      </w:tblGrid>
      <w:tr>
        <w:trPr>
          <w:cantSplit/>
        </w:trPr>
        <w:tc>
          <w:tcPr>
            <w:tcW w:type="dxa" w:w="10166"/>
            <w:shd w:fill="FFF4CC"/>
            <w:tcMar>
              <w:top w:w="100" w:type="dxa"/>
              <w:start w:w="140" w:type="dxa"/>
              <w:bottom w:w="100" w:type="dxa"/>
              <w:end w:w="140" w:type="dxa"/>
            </w:tcMar>
          </w:tcPr>
          <w:p>
            <w:r>
              <w:rPr>
                <w:b/>
                <w:sz w:val="21"/>
              </w:rPr>
              <w:t>After Thursday 3 September</w:t>
            </w:r>
          </w:p>
          <w:p>
            <w:r>
              <w:rPr>
                <w:b w:val="0"/>
                <w:sz w:val="21"/>
              </w:rPr>
              <w:t>The one-off briefing has passed. Labour drafts now include at most one relevant Labour-facing link, rather than a list of sources.</w:t>
            </w:r>
          </w:p>
          <w:p>
            <w:r>
              <w:rPr>
                <w:b w:val="0"/>
                <w:sz w:val="21"/>
              </w:rPr>
              <w:t>Where there is no clear issue-specific match, the link goes to the main Labour Against the Assisted Dying Bill page.</w:t>
            </w:r>
            <w:r>
              <w:br/>
              <w:t>The Andy Burnham care-first option below remains current context after the briefing. Do not describe his decision not to vote as opposition to the bill.</w:t>
            </w:r>
          </w:p>
        </w:tc>
      </w:tr>
    </w:tbl>
    <w:p>
      <w:pPr>
        <w:pStyle w:val="Heading1"/>
      </w:pPr>
      <w:r>
        <w:t>Choose one extra point if it matters to you</w:t>
      </w:r>
    </w:p>
    <w:p>
      <w:r>
        <w:t>You do not need all of these. The MP-specific draft is the main email. If one of the points below is genuinely why you care about the bill, add that paragraph and leave the others out. This gives senders real choice without turning the email into a bundle of campaign material.</w:t>
      </w:r>
    </w:p>
    <w:p>
      <w:r>
        <w:t>The Andy Burnham care-first point is first because it is current, directly attributable and about the availability of care. It is not a claim that he opposes the bill.</w:t>
      </w:r>
    </w:p>
    <w:tbl>
      <w:tblPr>
        <w:tblW w:type="auto" w:w="0"/>
        <w:tblLook w:firstColumn="1" w:firstRow="1" w:lastColumn="0" w:lastRow="0" w:noHBand="0" w:noVBand="1" w:val="04A0"/>
      </w:tblPr>
      <w:tblGrid>
        <w:gridCol w:w="10166"/>
      </w:tblGrid>
      <w:tr>
        <w:trPr>
          <w:cantSplit/>
        </w:trPr>
        <w:tc>
          <w:tcPr>
            <w:tcW w:type="dxa" w:w="10166"/>
            <w:shd w:fill="FFF2CC"/>
          </w:tcPr>
          <w:p>
            <w:r>
              <w:rPr>
                <w:b/>
                <w:sz w:val="23"/>
              </w:rPr>
              <w:t>1. Care first - Andy Burnham on palliative care and social care</w:t>
            </w:r>
          </w:p>
          <w:p>
            <w:r>
              <w:rPr>
                <w:b/>
              </w:rPr>
              <w:t xml:space="preserve">Burnham’s wording: </w:t>
            </w:r>
            <w:r>
              <w:t>“the fixing of the funding of palliative care and social care”</w:t>
            </w:r>
          </w:p>
          <w:p>
            <w:pPr>
              <w:spacing w:after="80"/>
            </w:pPr>
            <w:r>
              <w:t>On 29 July, Burnham argued that the assisted-dying debate should wait until palliative care and adult social care are properly fixed and funded. On 28 August he separately said, as Prime Minister, that he would not vote at Second Reading so that ministers understood this remained a genuine free vote. The first point is about the order of reform; the second is about procedure.</w:t>
            </w:r>
          </w:p>
          <w:p>
            <w:r>
              <w:rPr>
                <w:b/>
              </w:rPr>
              <w:t xml:space="preserve">Optional paragraph to add: </w:t>
            </w:r>
            <w:r>
              <w:t>Andy Burnham has argued that palliative care and social care should be fixed before this debate moves ahead. I agree with that order of priorities. If the care someone needs isn't reliably there, I don't think assisted dying is being offered alongside a genuine alternative.</w:t>
            </w:r>
          </w:p>
          <w:p>
            <w:r>
              <w:rPr>
                <w:b/>
              </w:rPr>
              <w:t xml:space="preserve">Keep in mind: </w:t>
            </w:r>
            <w:r>
              <w:t>A May Whitestone Insight poll commissioned by The Other Half reported 60% agreeing with a care-first question and 19% disagreeing. Because it was campaign-commissioned, use that only if you want supporting polling context; the Burnham argument stands without it.</w:t>
            </w:r>
          </w:p>
          <w:p>
            <w:r>
              <w:rPr>
                <w:b/>
              </w:rPr>
              <w:t xml:space="preserve">Useful sources: </w:t>
            </w:r>
            <w:hyperlink r:id="rId27">
              <w:r>
                <w:rPr>
                  <w:color w:val="0563C1"/>
                  <w:u w:val="single"/>
                </w:rPr>
                <w:t>Reuters - Burnham care-first statement</w:t>
              </w:r>
            </w:hyperlink>
            <w:r>
              <w:t xml:space="preserve">  |  </w:t>
            </w:r>
            <w:hyperlink r:id="rId36">
              <w:r>
                <w:rPr>
                  <w:color w:val="0563C1"/>
                  <w:u w:val="single"/>
                </w:rPr>
                <w:t>PM letter on the free vote</w:t>
              </w:r>
            </w:hyperlink>
            <w:r>
              <w:t xml:space="preserve">  |  </w:t>
            </w:r>
            <w:hyperlink r:id="rId29">
              <w:r>
                <w:rPr>
                  <w:color w:val="0563C1"/>
                  <w:u w:val="single"/>
                </w:rPr>
                <w:t>Optional polling context</w:t>
              </w:r>
            </w:hyperlink>
          </w:p>
        </w:tc>
      </w:tr>
    </w:tbl>
    <w:tbl>
      <w:tblPr>
        <w:tblW w:type="auto" w:w="0"/>
        <w:tblLook w:firstColumn="1" w:firstRow="1" w:lastColumn="0" w:lastRow="0" w:noHBand="0" w:noVBand="1" w:val="04A0"/>
      </w:tblPr>
      <w:tblGrid>
        <w:gridCol w:w="10166"/>
      </w:tblGrid>
      <w:tr>
        <w:trPr>
          <w:cantSplit/>
        </w:trPr>
        <w:tc>
          <w:tcPr>
            <w:tcW w:type="dxa" w:w="10166"/>
            <w:shd w:fill="F4F6F8"/>
          </w:tcPr>
          <w:p>
            <w:r>
              <w:rPr>
                <w:b/>
                <w:sz w:val="23"/>
              </w:rPr>
              <w:t>2. Quiet pressure, coercion and unequal access to care</w:t>
            </w:r>
          </w:p>
          <w:p>
            <w:pPr>
              <w:spacing w:after="80"/>
            </w:pPr>
            <w:r>
              <w:t>This is about pressure that may never look like an explicit threat. Labour opponents of the bill and BIMA have both raised concerns about vulnerability and the way poor access to care can shape an end-of-life decision.</w:t>
            </w:r>
          </w:p>
          <w:p>
            <w:r>
              <w:rPr>
                <w:b/>
              </w:rPr>
              <w:t xml:space="preserve">Optional paragraph to add: </w:t>
            </w:r>
            <w:r>
              <w:t>I'm also worried about pressure that may never look like an obvious threat. Someone can feel they are costing their family too much, or that the care they need simply isn't available. I don't think those pressures become harmless just because a formal capacity test is passed.</w:t>
            </w:r>
          </w:p>
          <w:p>
            <w:r>
              <w:rPr>
                <w:b/>
              </w:rPr>
              <w:t xml:space="preserve">Keep in mind: </w:t>
            </w:r>
            <w:r>
              <w:t>One source is enough. The Labour briefing is the more directly Labour-facing route; BIMA gives a healthcare/equality route. Use whichever actually matches the point you want to make.</w:t>
            </w:r>
          </w:p>
          <w:p>
            <w:r>
              <w:rPr>
                <w:b/>
              </w:rPr>
              <w:t xml:space="preserve">Useful sources: </w:t>
            </w:r>
            <w:hyperlink r:id="rId22">
              <w:r>
                <w:rPr>
                  <w:color w:val="0563C1"/>
                  <w:u w:val="single"/>
                </w:rPr>
                <w:t>Labour briefing on coercion and abuse</w:t>
              </w:r>
            </w:hyperlink>
            <w:r>
              <w:t xml:space="preserve">  |  </w:t>
            </w:r>
            <w:hyperlink r:id="rId30">
              <w:r>
                <w:rPr>
                  <w:color w:val="0563C1"/>
                  <w:u w:val="single"/>
                </w:rPr>
                <w:t>BIMA - systemic/equity concerns</w:t>
              </w:r>
            </w:hyperlink>
          </w:p>
        </w:tc>
      </w:tr>
    </w:tbl>
    <w:tbl>
      <w:tblPr>
        <w:tblW w:type="auto" w:w="0"/>
        <w:tblLook w:firstColumn="1" w:firstRow="1" w:lastColumn="0" w:lastRow="0" w:noHBand="0" w:noVBand="1" w:val="04A0"/>
      </w:tblPr>
      <w:tblGrid>
        <w:gridCol w:w="10166"/>
      </w:tblGrid>
      <w:tr>
        <w:trPr>
          <w:cantSplit/>
        </w:trPr>
        <w:tc>
          <w:tcPr>
            <w:tcW w:type="dxa" w:w="10166"/>
            <w:shd w:fill="F4F6F8"/>
          </w:tcPr>
          <w:p>
            <w:r>
              <w:rPr>
                <w:b/>
                <w:sz w:val="23"/>
              </w:rPr>
              <w:t>3. Medical, professional and conscience concerns</w:t>
            </w:r>
          </w:p>
          <w:p>
            <w:pPr>
              <w:spacing w:after="80"/>
            </w:pPr>
            <w:r>
              <w:t>The CMA material focuses particularly on professional conscience, participation and provider questions. BIMA’s current 2026 material separately raises clinical, ethical and professional concerns, including safeguards, pressure on end-of-life care and vulnerable groups. They are different organisations and are listed separately.</w:t>
            </w:r>
          </w:p>
          <w:p>
            <w:r>
              <w:rPr>
                <w:b/>
              </w:rPr>
              <w:t xml:space="preserve">Optional paragraph to add: </w:t>
            </w:r>
            <w:r>
              <w:t>I don't think the professional concerns around this bill are settled. Healthcare organisations are still raising questions about safeguards, end-of-life care and what participation would mean for staff and providers. I would rather those questions were answered before Parliament creates a new system that clinicians and care organisations will have to operate.</w:t>
            </w:r>
          </w:p>
          <w:p>
            <w:r>
              <w:rPr>
                <w:b/>
              </w:rPr>
              <w:t xml:space="preserve">Keep in mind: </w:t>
            </w:r>
            <w:r>
              <w:t>Choose the source that actually supports the concern you are making. Do not send all three simply to make the email look more heavily sourced.</w:t>
            </w:r>
          </w:p>
          <w:p>
            <w:r>
              <w:rPr>
                <w:b/>
              </w:rPr>
              <w:t xml:space="preserve">Useful sources: </w:t>
            </w:r>
            <w:hyperlink r:id="rId31">
              <w:r>
                <w:rPr>
                  <w:color w:val="0563C1"/>
                  <w:u w:val="single"/>
                </w:rPr>
                <w:t>CMA position statement via CBCEW</w:t>
              </w:r>
            </w:hyperlink>
            <w:r>
              <w:t xml:space="preserve">  |  </w:t>
            </w:r>
            <w:hyperlink r:id="rId32">
              <w:r>
                <w:rPr>
                  <w:color w:val="0563C1"/>
                  <w:u w:val="single"/>
                </w:rPr>
                <w:t>CMA conscience-protection statement</w:t>
              </w:r>
            </w:hyperlink>
            <w:r>
              <w:t xml:space="preserve">  |  </w:t>
            </w:r>
            <w:hyperlink r:id="rId33">
              <w:r>
                <w:rPr>
                  <w:color w:val="0563C1"/>
                  <w:u w:val="single"/>
                </w:rPr>
                <w:t>BIMA 2026 briefing</w:t>
              </w:r>
            </w:hyperlink>
          </w:p>
        </w:tc>
      </w:tr>
    </w:tbl>
    <w:tbl>
      <w:tblPr>
        <w:tblW w:type="auto" w:w="0"/>
        <w:tblLook w:firstColumn="1" w:firstRow="1" w:lastColumn="0" w:lastRow="0" w:noHBand="0" w:noVBand="1" w:val="04A0"/>
      </w:tblPr>
      <w:tblGrid>
        <w:gridCol w:w="10166"/>
      </w:tblGrid>
      <w:tr>
        <w:trPr>
          <w:cantSplit/>
        </w:trPr>
        <w:tc>
          <w:tcPr>
            <w:tcW w:type="dxa" w:w="10166"/>
            <w:shd w:fill="F4F6F8"/>
          </w:tcPr>
          <w:p>
            <w:r>
              <w:rPr>
                <w:b/>
                <w:sz w:val="23"/>
              </w:rPr>
              <w:t>4. Parliamentary scrutiny and detail left to regulations</w:t>
            </w:r>
          </w:p>
          <w:p>
            <w:pPr>
              <w:spacing w:after="80"/>
            </w:pPr>
            <w:r>
              <w:t>The previous bill drew repeated scrutiny over delegated powers. The returned 2026 bill still needs to be judged on its own wording. This is a process concern about what Parliament settles in primary legislation, not a substitute for the substantive safeguard arguments.</w:t>
            </w:r>
          </w:p>
          <w:p>
            <w:r>
              <w:rPr>
                <w:b/>
              </w:rPr>
              <w:t xml:space="preserve">Optional paragraph to add: </w:t>
            </w:r>
            <w:r>
              <w:t>I'm also uneasy about important parts of a law like this being left to later regulations. On something irreversible, I would rather Parliament settle the core safeguards clearly in the legislation itself and scrutinise them now, rather than rely on rules made after the bill has passed.</w:t>
            </w:r>
          </w:p>
          <w:p>
            <w:r>
              <w:rPr>
                <w:b/>
              </w:rPr>
              <w:t xml:space="preserve">Keep in mind: </w:t>
            </w:r>
            <w:r>
              <w:t>Keep this narrow. The stronger claim that the Parliament Act simply “does not apply” is not used here without a specific legal source establishing it.</w:t>
            </w:r>
          </w:p>
          <w:p>
            <w:r>
              <w:rPr>
                <w:b/>
              </w:rPr>
              <w:t xml:space="preserve">Useful sources: </w:t>
            </w:r>
            <w:hyperlink r:id="rId34">
              <w:r>
                <w:rPr>
                  <w:color w:val="0563C1"/>
                  <w:u w:val="single"/>
                </w:rPr>
                <w:t>Current 2026 bill page</w:t>
              </w:r>
            </w:hyperlink>
            <w:r>
              <w:t xml:space="preserve">  |  </w:t>
            </w:r>
            <w:hyperlink r:id="rId35">
              <w:r>
                <w:rPr>
                  <w:color w:val="0563C1"/>
                  <w:u w:val="single"/>
                </w:rPr>
                <w:t>Lords delegated-powers scrutiny of the earlier bill</w:t>
              </w:r>
            </w:hyperlink>
          </w:p>
        </w:tc>
      </w:tr>
    </w:tbl>
    <w:tbl>
      <w:tblPr>
        <w:tblW w:type="auto" w:w="0"/>
        <w:tblLook w:firstColumn="1" w:firstRow="1" w:lastColumn="0" w:lastRow="0" w:noHBand="0" w:noVBand="1" w:val="04A0"/>
      </w:tblPr>
      <w:tblGrid>
        <w:gridCol w:w="10166"/>
      </w:tblGrid>
      <w:tr>
        <w:trPr>
          <w:cantSplit/>
        </w:trPr>
        <w:tc>
          <w:tcPr>
            <w:tcW w:type="dxa" w:w="10166"/>
            <w:shd w:fill="FDE9E7"/>
          </w:tcPr>
          <w:p>
            <w:r>
              <w:rPr>
                <w:b/>
                <w:sz w:val="23"/>
              </w:rPr>
              <w:t>Use one extra point, not a bundle</w:t>
            </w:r>
          </w:p>
          <w:p>
            <w:r>
              <w:t>The MP-specific draft should still be the main email. Add one optional paragraph only if it reflects what you actually think. You do not need to attach every statement or include every link.</w:t>
            </w:r>
          </w:p>
          <w:p>
            <w:r>
              <w:t>Keep to claims you can source. If you change the wording, make sure it still says what you genuinely mean.</w:t>
            </w:r>
          </w:p>
        </w:tc>
      </w:tr>
    </w:tbl>
    <w:p>
      <w:r>
        <w:rPr>
          <w:b/>
        </w:rPr>
        <w:t xml:space="preserve">Not sure who your MP is? </w:t>
      </w:r>
      <w:hyperlink r:id="rId9">
        <w:r>
          <w:rPr>
            <w:color w:val="0563C1"/>
            <w:u w:val="single"/>
          </w:rPr>
          <w:t>Use Parliament's MP finder/contact directory</w:t>
        </w:r>
      </w:hyperlink>
    </w:p>
    <w:p>
      <w:r>
        <w:t>If a draft is labelled fallback or light-bespoke, that is intentional. Do not try to make it sound more personalised by adding claims about the MP that are not in the public record. If you want to add another argument, use at most one of the optional issue boxes near the front. Pick the one that is actually your reason for writing.</w:t>
      </w:r>
    </w:p>
    <w:p>
      <w:bookmarkStart w:id="3" w:name="sec001"/>
      <w:pPr>
        <w:pStyle w:val="Heading1"/>
      </w:pPr>
      <w:r>
        <w:t>General fallback</w:t>
      </w:r>
      <w:bookmarkEnd w:id="3"/>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[your constituency] constituent - assisted dying bill</w:t>
            </w:r>
          </w:p>
          <w:p>
            <w:pPr>
              <w:spacing w:after="80"/>
            </w:pPr>
            <w:r>
              <w:rPr>
                <w:sz w:val="21"/>
              </w:rPr>
              <w:t>Dear [MP name],</w:t>
            </w:r>
          </w:p>
          <w:p>
            <w:pPr>
              <w:spacing w:after="80"/>
            </w:pPr>
            <w:r>
              <w:rPr>
                <w:sz w:val="21"/>
              </w:rPr>
              <w:t>I'm one of your constituents in [your constituency]. With the assisted dying vote coming up on 11 September, I wanted to raise one concern.</w:t>
            </w:r>
          </w:p>
          <w:p>
            <w:pPr>
              <w:spacing w:after="80"/>
            </w:pPr>
            <w:r>
              <w:rPr>
                <w:sz w:val="21"/>
              </w:rPr>
              <w:t>The issue I keep coming back to is someone who feels they have become a burden. They may still have legal capacity. That doesn't necessarily tell us what has brought them to the decision.</w:t>
            </w:r>
          </w:p>
          <w:p>
            <w:pPr>
              <w:spacing w:after="80"/>
            </w:pPr>
            <w:r>
              <w:rPr>
                <w:sz w:val="21"/>
              </w:rPr>
              <w:t>If the care or psychological support they need isn't actually there, I think that matters too.</w:t>
            </w:r>
          </w:p>
          <w:p>
            <w:pPr>
              <w:spacing w:after="80"/>
            </w:pPr>
            <w:r>
              <w:rPr>
                <w:sz w:val="21"/>
              </w:rPr>
              <w:t>If your MP is Labour, Ashley Dalton and other Labour colleagues have also set out their case against the bill here:</w:t>
            </w:r>
          </w:p>
          <w:p>
            <w:pPr>
              <w:spacing w:after="80"/>
            </w:pPr>
            <w:r>
              <w:rPr>
                <w:sz w:val="21"/>
              </w:rPr>
              <w:t>https://labouragainsttheassisteddyingbill.org/</w:t>
            </w:r>
          </w:p>
          <w:p>
            <w:pPr>
              <w:spacing w:after="80"/>
            </w:pPr>
            <w:r>
              <w:rPr>
                <w:sz w:val="21"/>
              </w:rPr>
              <w:t>Please keep that case in mind on Friday. If you aren't confident the bill deals with it safely, I'd ask you to vote against it.</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r>
        <w:br w:type="page"/>
      </w:r>
    </w:p>
    <w:p>
      <w:bookmarkStart w:id="4" w:name="sec002"/>
      <w:pPr>
        <w:pStyle w:val="Heading1"/>
      </w:pPr>
      <w:r>
        <w:t>South Yorkshire / Humber</w:t>
      </w:r>
      <w:bookmarkEnd w:id="4"/>
    </w:p>
    <w:p>
      <w:bookmarkStart w:id="5" w:name="sec003"/>
      <w:pPr>
        <w:pStyle w:val="Heading2"/>
        <w:keepNext/>
      </w:pPr>
      <w:r>
        <w:t>Barnsley North - Dan Jarvis</w:t>
      </w:r>
      <w:bookmarkEnd w:id="5"/>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He voted Aye at both main Commons stages. No distinct personal statement on the returned 2026 bill was recovered; his 2024 public statement records careful thought and listening to both sides, but not a detailed ethical rationale.</w:t>
      </w:r>
    </w:p>
    <w:p>
      <w:r>
        <w:rPr>
          <w:b/>
        </w:rPr>
        <w:t xml:space="preserve">Drafting route: </w:t>
      </w:r>
      <w:r>
        <w:t>Light-bespoke</w:t>
      </w:r>
    </w:p>
    <w:p>
      <w:r>
        <w:rPr>
          <w:b/>
        </w:rPr>
        <w:t xml:space="preserve">Official contact: </w:t>
      </w:r>
      <w:r>
        <w:t>dan.jarvis.mp@parliament.uk</w:t>
      </w:r>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opening: 'You said you reached the earlier decision after careful thought and listening to both sides.'</w:t>
            </w:r>
          </w:p>
        </w:tc>
      </w:tr>
    </w:tbl>
    <w:p>
      <w:bookmarkStart w:id="6" w:name="sec004"/>
      <w:pPr>
        <w:pStyle w:val="Heading2"/>
        <w:keepNext/>
      </w:pPr>
      <w:r>
        <w:t>Barnsley South - Stephanie Peacock</w:t>
      </w:r>
      <w:bookmarkEnd w:id="6"/>
    </w:p>
    <w:p>
      <w:r>
        <w:rPr>
          <w:b/>
        </w:rPr>
        <w:t xml:space="preserve">Party: </w:t>
      </w:r>
      <w:r>
        <w:t>Labour</w:t>
      </w:r>
      <w:r>
        <w:t xml:space="preserve">   |   </w:t>
      </w:r>
      <w:r>
        <w:rPr>
          <w:b/>
        </w:rPr>
        <w:t xml:space="preserve">2024: </w:t>
      </w:r>
      <w:r>
        <w:t>No</w:t>
      </w:r>
      <w:r>
        <w:t xml:space="preserve">   |   </w:t>
      </w:r>
      <w:r>
        <w:rPr>
          <w:b/>
        </w:rPr>
        <w:t xml:space="preserve">2025: </w:t>
      </w:r>
      <w:r>
        <w:t>No</w:t>
      </w:r>
    </w:p>
    <w:p>
      <w:r>
        <w:rPr>
          <w:b/>
        </w:rPr>
        <w:t xml:space="preserve">Public-record note: </w:t>
      </w:r>
      <w:r>
        <w:t>She voted No at both main Commons stages. The accepted Yorkshire search did not recover a detailed first-person explanation or a distinct 2026 Edwards-bill statement.</w:t>
      </w:r>
    </w:p>
    <w:p>
      <w:r>
        <w:rPr>
          <w:b/>
        </w:rPr>
        <w:t xml:space="preserve">Drafting route: </w:t>
      </w:r>
      <w:r>
        <w:t>Light-bespoke</w:t>
      </w:r>
    </w:p>
    <w:p>
      <w:r>
        <w:rPr>
          <w:b/>
        </w:rPr>
        <w:t xml:space="preserve">Official contact: </w:t>
      </w:r>
      <w:hyperlink r:id="rId11">
        <w:r>
          <w:rPr>
            <w:color w:val="0563C1"/>
            <w:u w:val="single"/>
          </w:rPr>
          <w:t>https://members.parliament.uk/member/4607/contact</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'I know you voted against the previous bill at both main Commons stages. I haven't seen a clear statement from you yet on the new 2026 bill.'</w:t>
            </w:r>
          </w:p>
        </w:tc>
      </w:tr>
    </w:tbl>
    <w:p>
      <w:bookmarkStart w:id="7" w:name="sec005"/>
      <w:pPr>
        <w:pStyle w:val="Heading2"/>
        <w:keepNext/>
      </w:pPr>
      <w:r>
        <w:t>Beverley and Holderness - Graham Stuart</w:t>
      </w:r>
      <w:bookmarkEnd w:id="7"/>
    </w:p>
    <w:p>
      <w:r>
        <w:rPr>
          <w:b/>
        </w:rPr>
        <w:t xml:space="preserve">Party: </w:t>
      </w:r>
      <w:r>
        <w:t>Conservative</w:t>
      </w:r>
      <w:r>
        <w:t xml:space="preserve">   |   </w:t>
      </w:r>
      <w:r>
        <w:rPr>
          <w:b/>
        </w:rPr>
        <w:t xml:space="preserve">2024: </w:t>
      </w:r>
      <w:r>
        <w:t>No</w:t>
      </w:r>
      <w:r>
        <w:t xml:space="preserve">   |   </w:t>
      </w:r>
      <w:r>
        <w:rPr>
          <w:b/>
        </w:rPr>
        <w:t xml:space="preserve">2025: </w:t>
      </w:r>
      <w:r>
        <w:t>No</w:t>
      </w:r>
    </w:p>
    <w:p>
      <w:r>
        <w:rPr>
          <w:b/>
        </w:rPr>
        <w:t xml:space="preserve">Public-record note: </w:t>
      </w:r>
      <w:r>
        <w:t>He voted No twice. His own public material says the risks of legislating were too great and raises vulnerable-person pressure and safeguard concerns. A 30 August MP-owned statement also objects to using the Parliament Acts; that procedural point is kept separate from the exact 2026 text.</w:t>
      </w:r>
    </w:p>
    <w:p>
      <w:r>
        <w:rPr>
          <w:b/>
        </w:rPr>
        <w:t xml:space="preserve">Drafting route: </w:t>
      </w:r>
      <w:r>
        <w:t>Bespoke</w:t>
      </w:r>
    </w:p>
    <w:p>
      <w:r>
        <w:rPr>
          <w:b/>
        </w:rPr>
        <w:t xml:space="preserve">Official contact: </w:t>
      </w:r>
      <w:hyperlink r:id="rId12">
        <w:r>
          <w:rPr>
            <w:color w:val="0563C1"/>
            <w:u w:val="single"/>
          </w:rPr>
          <w:t>https://members.parliament.uk/member/1482/contact</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Beverley and Holderness constituent - assisted dying bill</w:t>
            </w:r>
          </w:p>
          <w:p>
            <w:pPr>
              <w:spacing w:after="80"/>
            </w:pPr>
            <w:r>
              <w:rPr>
                <w:sz w:val="21"/>
              </w:rPr>
              <w:t>Dear Graham Stuart,</w:t>
            </w:r>
          </w:p>
          <w:p>
            <w:pPr>
              <w:spacing w:after="80"/>
            </w:pPr>
            <w:r>
              <w:rPr>
                <w:sz w:val="21"/>
              </w:rPr>
              <w:t>I'm a Beverley and Holderness constituent. I'm writing because you've already raised concerns about vulnerable people and the safeguards.</w:t>
            </w:r>
          </w:p>
          <w:p>
            <w:pPr>
              <w:spacing w:after="80"/>
            </w:pPr>
            <w:r>
              <w:rPr>
                <w:sz w:val="21"/>
              </w:rPr>
              <w:t>You've separately objected to using the Parliament Acts for this legislation. I don't take that procedural point as a substitute for the substance.</w:t>
            </w:r>
          </w:p>
          <w:p>
            <w:pPr>
              <w:spacing w:after="80"/>
            </w:pPr>
            <w:r>
              <w:rPr>
                <w:sz w:val="21"/>
              </w:rPr>
              <w:t>The substantive question for me is whether vulnerable people are protected well enough. A safeguard that fails after the decision is carried out can't simply be put right later.</w:t>
            </w:r>
          </w:p>
          <w:p>
            <w:pPr>
              <w:spacing w:after="80"/>
            </w:pPr>
            <w:r>
              <w:rPr>
                <w:sz w:val="21"/>
              </w:rPr>
              <w:t>If the concerns you raised are still there, please keep opposing the bill.</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8" w:name="sec006"/>
      <w:pPr>
        <w:pStyle w:val="Heading2"/>
        <w:keepNext/>
      </w:pPr>
      <w:r>
        <w:t>Bradford East - Imran Hussain</w:t>
      </w:r>
      <w:bookmarkEnd w:id="8"/>
    </w:p>
    <w:p>
      <w:r>
        <w:rPr>
          <w:b/>
        </w:rPr>
        <w:t xml:space="preserve">Party: </w:t>
      </w:r>
      <w:r>
        <w:t>Labour</w:t>
      </w:r>
      <w:r>
        <w:t xml:space="preserve">   |   </w:t>
      </w:r>
      <w:r>
        <w:rPr>
          <w:b/>
        </w:rPr>
        <w:t xml:space="preserve">2024: </w:t>
      </w:r>
      <w:r>
        <w:t>No</w:t>
      </w:r>
      <w:r>
        <w:t xml:space="preserve">   |   </w:t>
      </w:r>
      <w:r>
        <w:rPr>
          <w:b/>
        </w:rPr>
        <w:t xml:space="preserve">2025: </w:t>
      </w:r>
      <w:r>
        <w:t>No</w:t>
      </w:r>
    </w:p>
    <w:p>
      <w:r>
        <w:rPr>
          <w:b/>
        </w:rPr>
        <w:t xml:space="preserve">Public-record note: </w:t>
      </w:r>
      <w:r>
        <w:t>Current opposition is directly on the record. His 2026 public material describes the earlier bill as flawed and dangerous and says vulnerable people were not adequately protected.</w:t>
      </w:r>
    </w:p>
    <w:p>
      <w:r>
        <w:rPr>
          <w:b/>
        </w:rPr>
        <w:t xml:space="preserve">Drafting route: </w:t>
      </w:r>
      <w:r>
        <w:t>Bespoke</w:t>
      </w:r>
    </w:p>
    <w:p>
      <w:r>
        <w:rPr>
          <w:b/>
        </w:rPr>
        <w:t xml:space="preserve">Official contact: </w:t>
      </w:r>
      <w:hyperlink r:id="rId13">
        <w:r>
          <w:rPr>
            <w:color w:val="0563C1"/>
            <w:u w:val="single"/>
          </w:rPr>
          <w:t>https://members.parliament.uk/member/4394/contact</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Bradford East constituent - assisted dying bill</w:t>
            </w:r>
          </w:p>
          <w:p>
            <w:pPr>
              <w:spacing w:after="80"/>
            </w:pPr>
            <w:r>
              <w:rPr>
                <w:sz w:val="21"/>
              </w:rPr>
              <w:t>Dear Imran Hussain,</w:t>
            </w:r>
          </w:p>
          <w:p>
            <w:pPr>
              <w:spacing w:after="80"/>
            </w:pPr>
            <w:r>
              <w:rPr>
                <w:sz w:val="21"/>
              </w:rPr>
              <w:t>I'm a Bradford East constituent. You've continued to argue that vulnerable people aren't adequately protected, and that's why I'm writing before Friday.</w:t>
            </w:r>
          </w:p>
          <w:p>
            <w:pPr>
              <w:spacing w:after="80"/>
            </w:pPr>
            <w:r>
              <w:rPr>
                <w:sz w:val="21"/>
              </w:rPr>
              <w:t>Pressure doesn't have to look like a threat. Someone who is very ill may simply start to believe that other people would be better off if they no longer needed care.</w:t>
            </w:r>
          </w:p>
          <w:p>
            <w:pPr>
              <w:spacing w:after="80"/>
            </w:pPr>
            <w:r>
              <w:rPr>
                <w:sz w:val="21"/>
              </w:rPr>
              <w:t>If you're speaking to Labour colleagues who are still unsure, the wider campaign material is here:</w:t>
            </w:r>
          </w:p>
          <w:p>
            <w:pPr>
              <w:spacing w:after="80"/>
            </w:pPr>
            <w:r>
              <w:rPr>
                <w:sz w:val="21"/>
              </w:rPr>
              <w:t>https://labouragainsttheassisteddyingbill.org/</w:t>
            </w:r>
          </w:p>
          <w:p>
            <w:pPr>
              <w:spacing w:after="80"/>
            </w:pPr>
            <w:r>
              <w:rPr>
                <w:sz w:val="21"/>
              </w:rPr>
              <w:t>Please keep making that vulnerability concern heard before Friday.</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9" w:name="sec007"/>
      <w:pPr>
        <w:pStyle w:val="Heading2"/>
        <w:keepNext/>
      </w:pPr>
      <w:r>
        <w:t>Bradford South - Judith Cummins</w:t>
      </w:r>
      <w:bookmarkEnd w:id="9"/>
    </w:p>
    <w:p>
      <w:r>
        <w:rPr>
          <w:b/>
        </w:rPr>
        <w:t xml:space="preserve">Party: </w:t>
      </w:r>
      <w:r>
        <w:t>Labour</w:t>
      </w:r>
      <w:r>
        <w:t xml:space="preserve">   |   </w:t>
      </w:r>
      <w:r>
        <w:rPr>
          <w:b/>
        </w:rPr>
        <w:t xml:space="preserve">2024: </w:t>
      </w:r>
      <w:r>
        <w:t>No Vote Recorded</w:t>
      </w:r>
      <w:r>
        <w:t xml:space="preserve">   |   </w:t>
      </w:r>
      <w:r>
        <w:rPr>
          <w:b/>
        </w:rPr>
        <w:t xml:space="preserve">2025: </w:t>
      </w:r>
      <w:r>
        <w:t>No Vote Recorded</w:t>
      </w:r>
    </w:p>
    <w:p>
      <w:r>
        <w:rPr>
          <w:b/>
        </w:rPr>
        <w:t xml:space="preserve">Public-record note: </w:t>
      </w:r>
      <w:r>
        <w:t>No Vote Recorded appears at both formal divisions while she served as Deputy Speaker. That explains the unusual participation record; it does not establish her personal conscience position.</w:t>
      </w:r>
    </w:p>
    <w:p>
      <w:r>
        <w:t>Drafting route: Procedural special</w:t>
      </w:r>
    </w:p>
    <w:p>
      <w:r>
        <w:rPr>
          <w:b/>
        </w:rPr>
        <w:t xml:space="preserve">Official contact: </w:t>
      </w:r>
      <w:hyperlink r:id="rId14">
        <w:r>
          <w:rPr>
            <w:color w:val="0563C1"/>
            <w:u w:val="single"/>
          </w:rPr>
          <w:t>https://members.parliament.uk/member/4391/contact</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pPr>
              <w:spacing w:after="80"/>
            </w:pPr>
            <w:r>
              <w:rPr>
                <w:b/>
                <w:sz w:val="21"/>
              </w:rPr>
              <w:t xml:space="preserve">Suggested subject: </w:t>
            </w:r>
            <w:r>
              <w:rPr>
                <w:sz w:val="21"/>
              </w:rPr>
              <w:t>Bradford South constituent - assisted dying bill</w:t>
            </w:r>
          </w:p>
          <w:p>
            <w:pPr>
              <w:spacing w:after="80"/>
            </w:pPr>
            <w:r>
              <w:rPr>
                <w:sz w:val="21"/>
              </w:rPr>
              <w:t>Dear Ms Cummins,</w:t>
            </w:r>
          </w:p>
          <w:p>
            <w:pPr>
              <w:spacing w:after="80"/>
            </w:pPr>
            <w:r>
              <w:rPr>
                <w:sz w:val="21"/>
              </w:rPr>
              <w:t>I'm one of your Bradford South constituents. I wanted to raise one concern about the assisted dying bill before 11 September.</w:t>
            </w:r>
          </w:p>
          <w:p>
            <w:pPr>
              <w:spacing w:after="80"/>
            </w:pPr>
            <w:r>
              <w:rPr>
                <w:sz w:val="21"/>
              </w:rPr>
              <w:t>I understand that no vote was recorded for you at the previous main stages while you were serving as Deputy Speaker. I'm not treating that as evidence of a personal position, and I'm not asking you to step outside the impartiality of that role.</w:t>
            </w:r>
          </w:p>
          <w:p>
            <w:pPr>
              <w:spacing w:after="80"/>
            </w:pPr>
            <w:r>
              <w:rPr>
                <w:sz w:val="21"/>
              </w:rPr>
              <w:t>My concern is the person who feels they have become a burden even though nobody has openly pressured them. If the care or psychological support they need isn't there, I think that matters too.</w:t>
            </w:r>
          </w:p>
          <w:p>
            <w:pPr>
              <w:spacing w:after="80"/>
            </w:pPr>
            <w:r>
              <w:rPr>
                <w:sz w:val="21"/>
              </w:rPr>
              <w:t>I wanted to make sure that concern was on your radar as my constituency MP.</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10" w:name="sec008"/>
      <w:pPr>
        <w:pStyle w:val="Heading2"/>
        <w:keepNext/>
      </w:pPr>
      <w:r>
        <w:t>Bradford West - Naz Shah</w:t>
      </w:r>
      <w:bookmarkEnd w:id="10"/>
    </w:p>
    <w:p>
      <w:r>
        <w:rPr>
          <w:b/>
        </w:rPr>
        <w:t xml:space="preserve">Party: </w:t>
      </w:r>
      <w:r>
        <w:t>Labour</w:t>
      </w:r>
      <w:r>
        <w:t xml:space="preserve">   |   </w:t>
      </w:r>
      <w:r>
        <w:rPr>
          <w:b/>
        </w:rPr>
        <w:t xml:space="preserve">2024: </w:t>
      </w:r>
      <w:r>
        <w:t>No</w:t>
      </w:r>
      <w:r>
        <w:t xml:space="preserve">   |   </w:t>
      </w:r>
      <w:r>
        <w:rPr>
          <w:b/>
        </w:rPr>
        <w:t xml:space="preserve">2025: </w:t>
      </w:r>
      <w:r>
        <w:t>No</w:t>
      </w:r>
    </w:p>
    <w:p>
      <w:r>
        <w:rPr>
          <w:b/>
        </w:rPr>
        <w:t xml:space="preserve">Public-record note: </w:t>
      </w:r>
      <w:r>
        <w:t>Current direct opposition is secure. Her 2026 first-person writing addresses the returned legislation and her public reasoning has focused on coercion, vulnerable women, disability/abuse risks and doctor-initiated discussion.</w:t>
      </w:r>
    </w:p>
    <w:p>
      <w:r>
        <w:rPr>
          <w:b/>
        </w:rPr>
        <w:t xml:space="preserve">Drafting route: </w:t>
      </w:r>
      <w:r>
        <w:t>Bespoke</w:t>
      </w:r>
    </w:p>
    <w:p>
      <w:r>
        <w:rPr>
          <w:b/>
        </w:rPr>
        <w:t xml:space="preserve">Official contact: </w:t>
      </w:r>
      <w:hyperlink r:id="rId15">
        <w:r>
          <w:rPr>
            <w:color w:val="0563C1"/>
            <w:u w:val="single"/>
          </w:rPr>
          <w:t>https://members.parliament.uk/member/4409/contact</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Bradford West constituent - assisted dying bill</w:t>
            </w:r>
          </w:p>
          <w:p>
            <w:pPr>
              <w:spacing w:after="80"/>
            </w:pPr>
            <w:r>
              <w:rPr>
                <w:sz w:val="21"/>
              </w:rPr>
              <w:t>Dear Naz Shah,</w:t>
            </w:r>
          </w:p>
          <w:p>
            <w:pPr>
              <w:spacing w:after="80"/>
            </w:pPr>
            <w:r>
              <w:rPr>
                <w:sz w:val="21"/>
              </w:rPr>
              <w:t>I'm a Bradford West constituent. I'm writing because the coercion point you've been raising is the part of the bill that worries me most.</w:t>
            </w:r>
          </w:p>
          <w:p>
            <w:pPr>
              <w:spacing w:after="80"/>
            </w:pPr>
            <w:r>
              <w:rPr>
                <w:sz w:val="21"/>
              </w:rPr>
              <w:t>A person may never say they are being pressured. Abuse can still shape the decision, and so can years of feeling that their needs are a burden on everyone around them.</w:t>
            </w:r>
          </w:p>
          <w:p>
            <w:pPr>
              <w:spacing w:after="80"/>
            </w:pPr>
            <w:r>
              <w:rPr>
                <w:sz w:val="21"/>
              </w:rPr>
              <w:t>The wider Labour case against the bill is here, in case it helps when you speak to colleagues:</w:t>
            </w:r>
          </w:p>
          <w:p>
            <w:pPr>
              <w:spacing w:after="80"/>
            </w:pPr>
            <w:r>
              <w:rPr>
                <w:sz w:val="21"/>
              </w:rPr>
              <w:t>https://labouragainsttheassisteddyingbill.org/</w:t>
            </w:r>
          </w:p>
          <w:p>
            <w:pPr>
              <w:spacing w:after="80"/>
            </w:pPr>
            <w:r>
              <w:rPr>
                <w:sz w:val="21"/>
              </w:rPr>
              <w:t>Please keep pressing the coercion point. I hope you'll vote No again on Friday.</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11" w:name="sec009"/>
      <w:pPr>
        <w:pStyle w:val="Heading2"/>
        <w:keepNext/>
      </w:pPr>
      <w:r>
        <w:t>Bridlington and The Wolds - Charlie Dewhirst</w:t>
      </w:r>
      <w:bookmarkEnd w:id="11"/>
    </w:p>
    <w:p>
      <w:r>
        <w:rPr>
          <w:b/>
        </w:rPr>
        <w:t xml:space="preserve">Party: </w:t>
      </w:r>
      <w:r>
        <w:t>Conservative</w:t>
      </w:r>
      <w:r>
        <w:t xml:space="preserve">   |   </w:t>
      </w:r>
      <w:r>
        <w:rPr>
          <w:b/>
        </w:rPr>
        <w:t xml:space="preserve">2024: </w:t>
      </w:r>
      <w:r>
        <w:t>No Vote Recorded</w:t>
      </w:r>
      <w:r>
        <w:t xml:space="preserve">   |   </w:t>
      </w:r>
      <w:r>
        <w:rPr>
          <w:b/>
        </w:rPr>
        <w:t xml:space="preserve">2025: </w:t>
      </w:r>
      <w:r>
        <w:t>No</w:t>
      </w:r>
    </w:p>
    <w:p>
      <w:r>
        <w:rPr>
          <w:b/>
        </w:rPr>
        <w:t xml:space="preserve">Public-record note: </w:t>
      </w:r>
      <w:r>
        <w:t>His 2024 action was No Vote Recorded and his 2025 action was No. He has said he is not against assisted dying in principle, but opposed the previous bill after safeguards were weakened or removed; his exact 2026 Edwards-text position remains unverified.</w:t>
      </w:r>
    </w:p>
    <w:p>
      <w:r>
        <w:rPr>
          <w:b/>
        </w:rPr>
        <w:t xml:space="preserve">Drafting route: </w:t>
      </w:r>
      <w:r>
        <w:t>Bespoke</w:t>
      </w:r>
    </w:p>
    <w:p>
      <w:r>
        <w:rPr>
          <w:b/>
        </w:rPr>
        <w:t xml:space="preserve">Official contact: </w:t>
      </w:r>
      <w:r>
        <w:t>charlie.dewhirst.mp@parliament.uk</w:t>
      </w:r>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Bridlington and The Wolds constituent - assisted dying bill</w:t>
            </w:r>
          </w:p>
          <w:p>
            <w:pPr>
              <w:spacing w:after="80"/>
            </w:pPr>
            <w:r>
              <w:rPr>
                <w:sz w:val="21"/>
              </w:rPr>
              <w:t>Dear Charlie Dewhirst,</w:t>
            </w:r>
          </w:p>
          <w:p>
            <w:pPr>
              <w:spacing w:after="80"/>
            </w:pPr>
            <w:r>
              <w:rPr>
                <w:sz w:val="21"/>
              </w:rPr>
              <w:t>I'm a Bridlington and The Wolds constituent. Your comments about the safeguards are why I'm writing before the 11 September vote.</w:t>
            </w:r>
          </w:p>
          <w:p>
            <w:pPr>
              <w:spacing w:after="80"/>
            </w:pPr>
            <w:r>
              <w:rPr>
                <w:sz w:val="21"/>
              </w:rPr>
              <w:t>You specifically raised judicial oversight and protection against pressure.</w:t>
            </w:r>
          </w:p>
          <w:p>
            <w:pPr>
              <w:spacing w:after="80"/>
            </w:pPr>
            <w:r>
              <w:rPr>
                <w:sz w:val="21"/>
              </w:rPr>
              <w:t>The judicial safeguard is the part I hope you'll keep looking at. Once the decision is carried out, there is no way to put a missed safeguard right.</w:t>
            </w:r>
          </w:p>
          <w:p>
            <w:pPr>
              <w:spacing w:after="80"/>
            </w:pPr>
            <w:r>
              <w:rPr>
                <w:sz w:val="21"/>
              </w:rPr>
              <w:t>If the new bill still doesn't restore the protection you thought was needed, please vote against it again.</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12" w:name="sec010"/>
      <w:pPr>
        <w:pStyle w:val="Heading2"/>
        <w:keepNext/>
      </w:pPr>
      <w:r>
        <w:t>Brigg and Immingham - Martin Vickers</w:t>
      </w:r>
      <w:bookmarkEnd w:id="12"/>
    </w:p>
    <w:p>
      <w:r>
        <w:rPr>
          <w:b/>
        </w:rPr>
        <w:t xml:space="preserve">Party: </w:t>
      </w:r>
      <w:r>
        <w:t>Conservative</w:t>
      </w:r>
      <w:r>
        <w:t xml:space="preserve">   |   </w:t>
      </w:r>
      <w:r>
        <w:rPr>
          <w:b/>
        </w:rPr>
        <w:t xml:space="preserve">2024: </w:t>
      </w:r>
      <w:r>
        <w:t>No</w:t>
      </w:r>
      <w:r>
        <w:t xml:space="preserve">   |   </w:t>
      </w:r>
      <w:r>
        <w:rPr>
          <w:b/>
        </w:rPr>
        <w:t xml:space="preserve">2025: </w:t>
      </w:r>
      <w:r>
        <w:t>No</w:t>
      </w:r>
    </w:p>
    <w:p>
      <w:r>
        <w:rPr>
          <w:b/>
        </w:rPr>
        <w:t xml:space="preserve">Public-record note: </w:t>
      </w:r>
      <w:r>
        <w:t>He voted No twice. A March 2026 intervention says compassionate, properly resourced end-of-life care must not become secondary; that current care-system point is context and not silently converted into an Edwards-text stance.</w:t>
      </w:r>
    </w:p>
    <w:p>
      <w:r>
        <w:rPr>
          <w:b/>
        </w:rPr>
        <w:t xml:space="preserve">Drafting route: </w:t>
      </w:r>
      <w:r>
        <w:t>Bespoke</w:t>
      </w:r>
    </w:p>
    <w:p>
      <w:r>
        <w:rPr>
          <w:b/>
        </w:rPr>
        <w:t xml:space="preserve">Official contact: </w:t>
      </w:r>
      <w:hyperlink r:id="rId16">
        <w:r>
          <w:rPr>
            <w:color w:val="0563C1"/>
            <w:u w:val="single"/>
          </w:rPr>
          <w:t>https://members.parliament.uk/member/3957/contact</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Brigg and Immingham constituent - assisted dying bill</w:t>
            </w:r>
          </w:p>
          <w:p>
            <w:pPr>
              <w:spacing w:after="80"/>
            </w:pPr>
            <w:r>
              <w:rPr>
                <w:sz w:val="21"/>
              </w:rPr>
              <w:t>Dear Martin Vickers,</w:t>
            </w:r>
          </w:p>
          <w:p>
            <w:pPr>
              <w:spacing w:after="80"/>
            </w:pPr>
            <w:r>
              <w:rPr>
                <w:sz w:val="21"/>
              </w:rPr>
              <w:t>I'm a Brigg and Immingham constituent. Your point about properly funded end-of-life care is why I wanted to contact you before Friday's vote.</w:t>
            </w:r>
          </w:p>
          <w:p>
            <w:pPr>
              <w:spacing w:after="80"/>
            </w:pPr>
            <w:r>
              <w:rPr>
                <w:sz w:val="21"/>
              </w:rPr>
              <w:t>I don't think the choices are equal if assisted dying is available but the care somebody needs is not.</w:t>
            </w:r>
          </w:p>
          <w:p>
            <w:pPr>
              <w:spacing w:after="80"/>
            </w:pPr>
            <w:r>
              <w:rPr>
                <w:sz w:val="21"/>
              </w:rPr>
              <w:t>Please keep asking what the alternative care really looks like in practice. If that still isn't good enough, I hope you'll vote No again.</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13" w:name="sec011"/>
      <w:pPr>
        <w:pStyle w:val="Heading2"/>
        <w:keepNext/>
      </w:pPr>
      <w:r>
        <w:t>Dewsbury and Batley - Iqbal Mohamed</w:t>
      </w:r>
      <w:bookmarkEnd w:id="13"/>
    </w:p>
    <w:p>
      <w:r>
        <w:rPr>
          <w:b/>
        </w:rPr>
        <w:t xml:space="preserve">Party: </w:t>
      </w:r>
      <w:r>
        <w:t>Independent</w:t>
      </w:r>
      <w:r>
        <w:t xml:space="preserve">   |   </w:t>
      </w:r>
      <w:r>
        <w:rPr>
          <w:b/>
        </w:rPr>
        <w:t xml:space="preserve">2024: </w:t>
      </w:r>
      <w:r>
        <w:t>No</w:t>
      </w:r>
      <w:r>
        <w:t xml:space="preserve">   |   </w:t>
      </w:r>
      <w:r>
        <w:rPr>
          <w:b/>
        </w:rPr>
        <w:t xml:space="preserve">2025: </w:t>
      </w:r>
      <w:r>
        <w:t>No</w:t>
      </w:r>
    </w:p>
    <w:p>
      <w:r>
        <w:rPr>
          <w:b/>
        </w:rPr>
        <w:t xml:space="preserve">Public-record note: </w:t>
      </w:r>
      <w:r>
        <w:t>He voted No twice. His detailed 2025 explanation said he had no simple objection to the principle but did not think palliative-care and coercion safeguards were sufficient. No secure current Edwards-bill statement was recovered.</w:t>
      </w:r>
    </w:p>
    <w:p>
      <w:r>
        <w:rPr>
          <w:b/>
        </w:rPr>
        <w:t xml:space="preserve">Drafting route: </w:t>
      </w:r>
      <w:r>
        <w:t>Bespoke</w:t>
      </w:r>
    </w:p>
    <w:p>
      <w:r>
        <w:rPr>
          <w:b/>
        </w:rPr>
        <w:t xml:space="preserve">Official contact: </w:t>
      </w:r>
      <w:hyperlink r:id="rId17">
        <w:r>
          <w:rPr>
            <w:color w:val="0563C1"/>
            <w:u w:val="single"/>
          </w:rPr>
          <w:t>https://members.parliament.uk/member/5268/contact</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Dewsbury and Batley constituent - assisted dying bill</w:t>
            </w:r>
          </w:p>
          <w:p>
            <w:pPr>
              <w:spacing w:after="80"/>
            </w:pPr>
            <w:r>
              <w:rPr>
                <w:sz w:val="21"/>
              </w:rPr>
              <w:t>Dear Iqbal Mohamed,</w:t>
            </w:r>
          </w:p>
          <w:p>
            <w:pPr>
              <w:spacing w:after="80"/>
            </w:pPr>
            <w:r>
              <w:rPr>
                <w:sz w:val="21"/>
              </w:rPr>
              <w:t>I'm one of your Dewsbury and Batley constituents. You said last time that you weren't opposed to assisted dying in principle, but you weren't satisfied with the safeguards around care and coercion.</w:t>
            </w:r>
          </w:p>
          <w:p>
            <w:pPr>
              <w:spacing w:after="80"/>
            </w:pPr>
            <w:r>
              <w:rPr>
                <w:sz w:val="21"/>
              </w:rPr>
              <w:t>Those are still the points that worry me. Good palliative care has to be genuinely available. Quiet pressure also has to be something the process can actually recognise.</w:t>
            </w:r>
          </w:p>
          <w:p>
            <w:pPr>
              <w:spacing w:after="80"/>
            </w:pPr>
            <w:r>
              <w:rPr>
                <w:sz w:val="21"/>
              </w:rPr>
              <w:t>If those problems are still unresolved, I hope you'll vote No again.</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14" w:name="sec012"/>
      <w:pPr>
        <w:pStyle w:val="Heading2"/>
        <w:keepNext/>
      </w:pPr>
      <w:r>
        <w:t>Doncaster Central - Sally Jameson</w:t>
      </w:r>
      <w:bookmarkEnd w:id="14"/>
    </w:p>
    <w:p>
      <w:r>
        <w:rPr>
          <w:b/>
        </w:rPr>
        <w:t xml:space="preserve">Party: </w:t>
      </w:r>
      <w:r>
        <w:t>Labour</w:t>
      </w:r>
      <w:r>
        <w:t xml:space="preserve">   |   </w:t>
      </w:r>
      <w:r>
        <w:rPr>
          <w:b/>
        </w:rPr>
        <w:t xml:space="preserve">2024: </w:t>
      </w:r>
      <w:r>
        <w:t>No</w:t>
      </w:r>
      <w:r>
        <w:t xml:space="preserve">   |   </w:t>
      </w:r>
      <w:r>
        <w:rPr>
          <w:b/>
        </w:rPr>
        <w:t xml:space="preserve">2025: </w:t>
      </w:r>
      <w:r>
        <w:t>No</w:t>
      </w:r>
    </w:p>
    <w:p>
      <w:r>
        <w:rPr>
          <w:b/>
        </w:rPr>
        <w:t xml:space="preserve">Public-record note: </w:t>
      </w:r>
      <w:r>
        <w:t>She voted No twice. Public statements existed around the votes, but the accepted Yorkshire work could not recover enough source-openable text to reconstruct her reasons. No distinct 2026 statement was found.</w:t>
      </w:r>
    </w:p>
    <w:p>
      <w:r>
        <w:rPr>
          <w:b/>
        </w:rPr>
        <w:t xml:space="preserve">Drafting route: </w:t>
      </w:r>
      <w:r>
        <w:t>Fallback</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General fallback only — no reliable MP-specific line was found.</w:t>
            </w:r>
          </w:p>
        </w:tc>
      </w:tr>
    </w:tbl>
    <w:p>
      <w:bookmarkStart w:id="15" w:name="sec013"/>
      <w:pPr>
        <w:pStyle w:val="Heading2"/>
        <w:keepNext/>
      </w:pPr>
      <w:r>
        <w:t>Doncaster East and the Isle of Axholme - Lee Pitcher</w:t>
      </w:r>
      <w:bookmarkEnd w:id="15"/>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He voted Aye twice. The case file records 2025 assisted-dying material and separate concern about inequality in end-of-life care, but not enough source text to turn those fragments into his overall reason for voting Aye.</w:t>
      </w:r>
    </w:p>
    <w:p>
      <w:r>
        <w:rPr>
          <w:b/>
        </w:rPr>
        <w:t xml:space="preserve">Drafting route: </w:t>
      </w:r>
      <w:r>
        <w:t>Fallback</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General fallback only — no reliable MP-specific line was found.</w:t>
            </w:r>
          </w:p>
        </w:tc>
      </w:tr>
    </w:tbl>
    <w:p>
      <w:bookmarkStart w:id="16" w:name="sec014"/>
      <w:pPr>
        <w:pStyle w:val="Heading2"/>
        <w:keepNext/>
      </w:pPr>
      <w:r>
        <w:t>Doncaster North - Ed Miliband</w:t>
      </w:r>
      <w:bookmarkEnd w:id="16"/>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He voted Aye twice. Before the 2024 vote he described the status quo for some terminally ill people as cruel and argued for more control at the end of life if proper safeguards were in place. No distinct 2026 Edwards statement was recovered.</w:t>
      </w:r>
    </w:p>
    <w:p>
      <w:r>
        <w:rPr>
          <w:b/>
        </w:rPr>
        <w:t xml:space="preserve">Drafting route: </w:t>
      </w:r>
      <w:r>
        <w:t>Bespoke</w:t>
      </w:r>
    </w:p>
    <w:p>
      <w:r>
        <w:rPr>
          <w:b/>
        </w:rPr>
        <w:t xml:space="preserve">Official contact: </w:t>
      </w:r>
      <w:r>
        <w:t>ed.miliband.mp@parliament.uk</w:t>
      </w:r>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Doncaster North constituent - assisted dying bill</w:t>
            </w:r>
          </w:p>
          <w:p>
            <w:pPr>
              <w:spacing w:after="80"/>
            </w:pPr>
            <w:r>
              <w:rPr>
                <w:sz w:val="21"/>
              </w:rPr>
              <w:t>Dear Ed Miliband,</w:t>
            </w:r>
          </w:p>
          <w:p>
            <w:pPr>
              <w:spacing w:after="80"/>
            </w:pPr>
            <w:r>
              <w:rPr>
                <w:sz w:val="21"/>
              </w:rPr>
              <w:t>I'm a Doncaster North constituent. I know you've supported greater choice at the end of life, so I wanted to put one safeguard concern to you before Friday.</w:t>
            </w:r>
          </w:p>
          <w:p>
            <w:pPr>
              <w:spacing w:after="80"/>
            </w:pPr>
            <w:r>
              <w:rPr>
                <w:sz w:val="21"/>
              </w:rPr>
              <w:t>I understand the argument about control. The problem for me is someone who feels they have become a burden. If the care that might change their situation isn't there either, I'm not sure how free that choice really is.</w:t>
            </w:r>
          </w:p>
          <w:p>
            <w:pPr>
              <w:spacing w:after="80"/>
            </w:pPr>
            <w:r>
              <w:rPr>
                <w:sz w:val="21"/>
              </w:rPr>
              <w:t>If useful, Ashley Dalton and other Labour colleagues have brought their wider case against the bill together here:</w:t>
            </w:r>
          </w:p>
          <w:p>
            <w:pPr>
              <w:spacing w:after="80"/>
            </w:pPr>
            <w:r>
              <w:rPr>
                <w:sz w:val="21"/>
              </w:rPr>
              <w:t>https://labouragainsttheassisteddyingbill.org/</w:t>
            </w:r>
          </w:p>
          <w:p>
            <w:pPr>
              <w:spacing w:after="80"/>
            </w:pPr>
            <w:r>
              <w:rPr>
                <w:sz w:val="21"/>
              </w:rPr>
              <w:t>I hope you'll use the same safeguard test you set before. If this version doesn't pass it, please don't support it.</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17" w:name="sec015"/>
      <w:pPr>
        <w:pStyle w:val="Heading2"/>
        <w:keepNext/>
      </w:pPr>
      <w:r>
        <w:t>Kingston upon Hull East - Karl Turner</w:t>
      </w:r>
      <w:bookmarkEnd w:id="17"/>
    </w:p>
    <w:p>
      <w:r>
        <w:rPr>
          <w:b/>
        </w:rPr>
        <w:t xml:space="preserve">Party: </w:t>
      </w:r>
      <w:r>
        <w:t>Independent</w:t>
      </w:r>
      <w:r>
        <w:t xml:space="preserve">   |   </w:t>
      </w:r>
      <w:r>
        <w:rPr>
          <w:b/>
        </w:rPr>
        <w:t xml:space="preserve">2024: </w:t>
      </w:r>
      <w:r>
        <w:t>Aye</w:t>
      </w:r>
      <w:r>
        <w:t xml:space="preserve">   |   </w:t>
      </w:r>
      <w:r>
        <w:rPr>
          <w:b/>
        </w:rPr>
        <w:t xml:space="preserve">2025: </w:t>
      </w:r>
      <w:r>
        <w:t>No Vote Recorded</w:t>
      </w:r>
    </w:p>
    <w:p>
      <w:r>
        <w:rPr>
          <w:b/>
        </w:rPr>
        <w:t xml:space="preserve">Public-record note: </w:t>
      </w:r>
      <w:r>
        <w:t>His formal record is Aye in 2024 and No Vote Recorded in 2025. Separately, his authored June 2026 article opposes bringing the bill back in the same form while making clear he is not opposed to assisted dying in principle.</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Kingston upon Hull East constituent - assisted dying bill</w:t>
            </w:r>
          </w:p>
          <w:p>
            <w:pPr>
              <w:spacing w:after="80"/>
            </w:pPr>
            <w:r>
              <w:rPr>
                <w:sz w:val="21"/>
              </w:rPr>
              <w:t>Dear Karl Turner,</w:t>
            </w:r>
          </w:p>
          <w:p>
            <w:pPr>
              <w:spacing w:after="80"/>
            </w:pPr>
            <w:r>
              <w:rPr>
                <w:sz w:val="21"/>
              </w:rPr>
              <w:t>I'm one of your Hull East constituents. You've made a clear distinction between assisted dying in principle and this particular bill.</w:t>
            </w:r>
          </w:p>
          <w:p>
            <w:pPr>
              <w:spacing w:after="80"/>
            </w:pPr>
            <w:r>
              <w:rPr>
                <w:sz w:val="21"/>
              </w:rPr>
              <w:t>Your current objection is to bringing back essentially the same scheme without fixing the problems you identified.</w:t>
            </w:r>
          </w:p>
          <w:p>
            <w:pPr>
              <w:spacing w:after="80"/>
            </w:pPr>
            <w:r>
              <w:rPr>
                <w:sz w:val="21"/>
              </w:rPr>
              <w:t>If those problems remain, please keep opposing this bill.</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18" w:name="sec016"/>
      <w:pPr>
        <w:pStyle w:val="Heading2"/>
        <w:keepNext/>
      </w:pPr>
      <w:r>
        <w:t>Kingston upon Hull North and Cottingham - Dame Diana Johnson</w:t>
      </w:r>
      <w:bookmarkEnd w:id="18"/>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She voted Aye twice. Her own 2025 newsletter describes her support as cautious and conditional on adequate safeguards for vulnerable people. A full current-bill search found no distinct 2026 Edwards statement.</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Kingston upon Hull North and Cottingham constituent - assisted dying bill</w:t>
            </w:r>
          </w:p>
          <w:p>
            <w:pPr>
              <w:spacing w:after="80"/>
            </w:pPr>
            <w:r>
              <w:rPr>
                <w:sz w:val="21"/>
              </w:rPr>
              <w:t>Dear Dame Diana Johnson,</w:t>
            </w:r>
          </w:p>
          <w:p>
            <w:pPr>
              <w:spacing w:after="80"/>
            </w:pPr>
            <w:r>
              <w:rPr>
                <w:sz w:val="21"/>
              </w:rPr>
              <w:t>I live in Hull North and Cottingham. Your earlier support was explicitly conditional on the safeguards, so I wanted to put one case to you before the new vote.</w:t>
            </w:r>
          </w:p>
          <w:p>
            <w:pPr>
              <w:spacing w:after="80"/>
            </w:pPr>
            <w:r>
              <w:rPr>
                <w:sz w:val="21"/>
              </w:rPr>
              <w:t>Someone can understand the decision and still be depressed or feel that they have become a burden. I don't think those circumstances disappear because the person has capacity.</w:t>
            </w:r>
          </w:p>
          <w:p>
            <w:pPr>
              <w:spacing w:after="80"/>
            </w:pPr>
            <w:r>
              <w:rPr>
                <w:sz w:val="21"/>
              </w:rPr>
              <w:t>Labour colleagues opposing the bill have a short briefing on safeguards for vulnerable people:</w:t>
            </w:r>
          </w:p>
          <w:p>
            <w:pPr>
              <w:spacing w:after="80"/>
            </w:pPr>
            <w:r>
              <w:rPr>
                <w:sz w:val="21"/>
              </w:rPr>
              <w:t>https://labouragainsttheassisteddyingbill.org/issues/weak-safeguards-for-the-vulnerable/</w:t>
            </w:r>
          </w:p>
          <w:p>
            <w:pPr>
              <w:spacing w:after="80"/>
            </w:pPr>
            <w:r>
              <w:rPr>
                <w:sz w:val="21"/>
              </w:rPr>
              <w:t>If the returned bill doesn't protect that person adequately, I hope you won't support it.</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19" w:name="sec017"/>
      <w:pPr>
        <w:pStyle w:val="Heading2"/>
        <w:keepNext/>
      </w:pPr>
      <w:r>
        <w:t>Kingston upon Hull West and Haltemprice - Emma Hardy</w:t>
      </w:r>
      <w:bookmarkEnd w:id="19"/>
    </w:p>
    <w:p>
      <w:r>
        <w:rPr>
          <w:b/>
        </w:rPr>
        <w:t xml:space="preserve">Party: </w:t>
      </w:r>
      <w:r>
        <w:t>Labour</w:t>
      </w:r>
      <w:r>
        <w:t xml:space="preserve">   |   </w:t>
      </w:r>
      <w:r>
        <w:rPr>
          <w:b/>
        </w:rPr>
        <w:t xml:space="preserve">2024: </w:t>
      </w:r>
      <w:r>
        <w:t>Aye + No / active abstention</w:t>
      </w:r>
      <w:r>
        <w:t xml:space="preserve">   |   </w:t>
      </w:r>
      <w:r>
        <w:rPr>
          <w:b/>
        </w:rPr>
        <w:t xml:space="preserve">2025: </w:t>
      </w:r>
      <w:r>
        <w:t>No</w:t>
      </w:r>
    </w:p>
    <w:p>
      <w:r>
        <w:rPr>
          <w:b/>
        </w:rPr>
        <w:t xml:space="preserve">Public-record note: </w:t>
      </w:r>
      <w:r>
        <w:t>The 2024 official data contains both Aye and No, which she later described as an active abstention. She voted No in 2025 and gave detailed reasons then. The completed search did not establish whether those reasons carry unchanged to the 2026 Edwards text.</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Kingston upon Hull West and Haltemprice constituent - assisted dying bill</w:t>
            </w:r>
          </w:p>
          <w:p>
            <w:pPr>
              <w:spacing w:after="80"/>
            </w:pPr>
            <w:r>
              <w:rPr>
                <w:sz w:val="21"/>
              </w:rPr>
              <w:t>Dear Emma Hardy,</w:t>
            </w:r>
          </w:p>
          <w:p>
            <w:pPr>
              <w:spacing w:after="80"/>
            </w:pPr>
            <w:r>
              <w:rPr>
                <w:sz w:val="21"/>
              </w:rPr>
              <w:t>I'm one of your Hull West and Haltemprice constituents. In 2024 you described your vote as an active abstention. In 2025 you voted No and set out detailed safeguard concerns.</w:t>
            </w:r>
          </w:p>
          <w:p>
            <w:pPr>
              <w:spacing w:after="80"/>
            </w:pPr>
            <w:r>
              <w:rPr>
                <w:sz w:val="21"/>
              </w:rPr>
              <w:t>One of the points I keep coming back to is pressure that may never be openly stated. I hope the returned bill is tested against the concerns you raised then, without assuming your 2025 view automatically carries over.</w:t>
            </w:r>
          </w:p>
          <w:p>
            <w:pPr>
              <w:spacing w:after="80"/>
            </w:pPr>
            <w:r>
              <w:rPr>
                <w:sz w:val="21"/>
              </w:rPr>
              <w:t>There is a short Labour briefing on safeguards for vulnerable people:</w:t>
            </w:r>
          </w:p>
          <w:p>
            <w:pPr>
              <w:spacing w:after="80"/>
            </w:pPr>
            <w:r>
              <w:rPr>
                <w:sz w:val="21"/>
              </w:rPr>
              <w:t>https://labouragainsttheassisteddyingbill.org/issues/weak-safeguards-for-the-vulnerable/</w:t>
            </w:r>
          </w:p>
          <w:p>
            <w:pPr>
              <w:spacing w:after="80"/>
            </w:pPr>
            <w:r>
              <w:rPr>
                <w:sz w:val="21"/>
              </w:rPr>
              <w:t>If the concerns you raised in 2025 are still unresolved, I hope you'll vote No again.</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20" w:name="sec018"/>
      <w:pPr>
        <w:pStyle w:val="Heading2"/>
        <w:keepNext/>
      </w:pPr>
      <w:r>
        <w:t>Ossett and Denby Dale - Jade Botterill</w:t>
      </w:r>
      <w:bookmarkEnd w:id="20"/>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She voted Aye twice. A current official social statement welcomes Lauren Edwards pressing ahead with reintroduction, establishing a supportive direction for the bill's return but not a position on every clause.</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Ossett and Denby Dale constituent - assisted dying bill</w:t>
            </w:r>
          </w:p>
          <w:p>
            <w:pPr>
              <w:spacing w:after="80"/>
            </w:pPr>
            <w:r>
              <w:rPr>
                <w:sz w:val="21"/>
              </w:rPr>
              <w:t>Dear Jade Botterill,</w:t>
            </w:r>
          </w:p>
          <w:p>
            <w:pPr>
              <w:spacing w:after="80"/>
            </w:pPr>
            <w:r>
              <w:rPr>
                <w:sz w:val="21"/>
              </w:rPr>
              <w:t>I'm an Ossett and Denby Dale constituent. I know you've welcomed the bill coming back, but one safeguard still worries me.</w:t>
            </w:r>
          </w:p>
          <w:p>
            <w:pPr>
              <w:spacing w:after="80"/>
            </w:pPr>
            <w:r>
              <w:rPr>
                <w:sz w:val="21"/>
              </w:rPr>
              <w:t>It's the person who feels they have become a burden even though nobody has directly pressured them. I'm not sure a formal safeguard can always see that clearly.</w:t>
            </w:r>
          </w:p>
          <w:p>
            <w:pPr>
              <w:spacing w:after="80"/>
            </w:pPr>
            <w:r>
              <w:rPr>
                <w:sz w:val="21"/>
              </w:rPr>
              <w:t>Ashley Dalton and other Labour colleagues have set out the wider case against the bill here:</w:t>
            </w:r>
          </w:p>
          <w:p>
            <w:pPr>
              <w:spacing w:after="80"/>
            </w:pPr>
            <w:r>
              <w:rPr>
                <w:sz w:val="21"/>
              </w:rPr>
              <w:t>https://labouragainsttheassisteddyingbill.org/</w:t>
            </w:r>
          </w:p>
          <w:p>
            <w:pPr>
              <w:spacing w:after="80"/>
            </w:pPr>
            <w:r>
              <w:rPr>
                <w:sz w:val="21"/>
              </w:rPr>
              <w:t>Please look at that case before Friday. If the process can't deal with it, I hope you'll be willing to change your mind on this bill.</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21" w:name="sec019"/>
      <w:pPr>
        <w:pStyle w:val="Heading2"/>
        <w:keepNext/>
      </w:pPr>
      <w:r>
        <w:t>Penistone and Stocksbridge - Dr Marie Tidball</w:t>
      </w:r>
      <w:bookmarkEnd w:id="21"/>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Current direct support is unusually clear: she co-sponsored the 2026 bill, published supportive statements on 18 June and 4 August, and is formally listed as a supporter at introduction. That does not imply support for every later amendment.</w:t>
      </w:r>
    </w:p>
    <w:p>
      <w:r>
        <w:rPr>
          <w:b/>
        </w:rPr>
        <w:t xml:space="preserve">Drafting route: </w:t>
      </w:r>
      <w:r>
        <w:t>Bespoke</w:t>
      </w:r>
    </w:p>
    <w:p>
      <w:r>
        <w:rPr>
          <w:b/>
        </w:rPr>
        <w:t xml:space="preserve">Official contact: </w:t>
      </w:r>
      <w:r>
        <w:t>marie.tidball.mp@parliament.uk</w:t>
      </w:r>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Penistone and Stocksbridge constituent - assisted dying bill</w:t>
            </w:r>
          </w:p>
          <w:p>
            <w:pPr>
              <w:spacing w:after="80"/>
            </w:pPr>
            <w:r>
              <w:rPr>
                <w:sz w:val="21"/>
              </w:rPr>
              <w:t>Dear Dr Tidball,</w:t>
            </w:r>
          </w:p>
          <w:p>
            <w:pPr>
              <w:spacing w:after="80"/>
            </w:pPr>
            <w:r>
              <w:rPr>
                <w:sz w:val="21"/>
              </w:rPr>
              <w:t>I'm one of your Penistone and Stocksbridge constituents. As a co-sponsor of the returned bill, I wanted to put one safeguard question to you before Friday.</w:t>
            </w:r>
          </w:p>
          <w:p>
            <w:pPr>
              <w:spacing w:after="80"/>
            </w:pPr>
            <w:r>
              <w:rPr>
                <w:sz w:val="21"/>
              </w:rPr>
              <w:t>How would the process handle someone who understands the decision but is also seriously depressed or feels that they have become a burden? I don't think capacity alone answers that.</w:t>
            </w:r>
          </w:p>
          <w:p>
            <w:pPr>
              <w:spacing w:after="80"/>
            </w:pPr>
            <w:r>
              <w:rPr>
                <w:sz w:val="21"/>
              </w:rPr>
              <w:t>Labour Against the Assisted Dying Bill has a short briefing on safeguards for vulnerable people:</w:t>
            </w:r>
          </w:p>
          <w:p>
            <w:pPr>
              <w:spacing w:after="80"/>
            </w:pPr>
            <w:r>
              <w:rPr>
                <w:sz w:val="21"/>
              </w:rPr>
              <w:t>https://labouragainsttheassisteddyingbill.org/issues/weak-safeguards-for-the-vulnerable/</w:t>
            </w:r>
          </w:p>
          <w:p>
            <w:pPr>
              <w:spacing w:after="80"/>
            </w:pPr>
            <w:r>
              <w:rPr>
                <w:sz w:val="21"/>
              </w:rPr>
              <w:t>Please look at that question again before Friday.</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22" w:name="sec020"/>
      <w:pPr>
        <w:pStyle w:val="Heading2"/>
        <w:keepNext/>
      </w:pPr>
      <w:r>
        <w:t>Pontefract, Castleford and Knottingley - Yvette Cooper</w:t>
      </w:r>
      <w:bookmarkEnd w:id="22"/>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She voted Aye twice. Her 2024 statement supported the principle of change while stressing the need for proper safeguards and systems. No distinct 2026 Edwards-text statement was recovered.</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Pontefract, Castleford and Knottingley constituent - assisted dying bill</w:t>
            </w:r>
          </w:p>
          <w:p>
            <w:pPr>
              <w:spacing w:after="80"/>
            </w:pPr>
            <w:r>
              <w:rPr>
                <w:sz w:val="21"/>
              </w:rPr>
              <w:t>Dear Yvette Cooper,</w:t>
            </w:r>
          </w:p>
          <w:p>
            <w:pPr>
              <w:spacing w:after="80"/>
            </w:pPr>
            <w:r>
              <w:rPr>
                <w:sz w:val="21"/>
              </w:rPr>
              <w:t>I live in Pontefract, Castleford and Knottingley. You've previously separated support for the principle from confidence in the safeguards, and that's why I'm writing now.</w:t>
            </w:r>
          </w:p>
          <w:p>
            <w:pPr>
              <w:spacing w:after="80"/>
            </w:pPr>
            <w:r>
              <w:rPr>
                <w:sz w:val="21"/>
              </w:rPr>
              <w:t>I hope that distinction still matters with the new bill. Reintroducing the idea isn't the same as showing that this version is safe enough.</w:t>
            </w:r>
          </w:p>
          <w:p>
            <w:pPr>
              <w:spacing w:after="80"/>
            </w:pPr>
            <w:r>
              <w:rPr>
                <w:sz w:val="21"/>
              </w:rPr>
              <w:t>One of the Labour briefings is specifically about safeguards for vulnerable people. I thought it was worth sending alongside this point:</w:t>
            </w:r>
          </w:p>
          <w:p>
            <w:pPr>
              <w:spacing w:after="80"/>
            </w:pPr>
            <w:r>
              <w:rPr>
                <w:sz w:val="21"/>
              </w:rPr>
              <w:t>https://labouragainsttheassisteddyingbill.org/issues/weak-safeguards-for-the-vulnerable/</w:t>
            </w:r>
          </w:p>
          <w:p>
            <w:pPr>
              <w:spacing w:after="80"/>
            </w:pPr>
            <w:r>
              <w:rPr>
                <w:sz w:val="21"/>
              </w:rPr>
              <w:t>Please judge the new text on the safeguards in front of you now. If they don't convince you, I hope you won't support it.</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23" w:name="sec021"/>
      <w:pPr>
        <w:pStyle w:val="Heading2"/>
        <w:keepNext/>
      </w:pPr>
      <w:r>
        <w:t>Rawmarsh and Conisbrough - John Healey</w:t>
      </w:r>
      <w:bookmarkEnd w:id="23"/>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He voted Aye twice. The completed Yorkshire work did not recover a distinct current Edwards statement or enough first-person reasoning to justify a genuinely bespoke email.</w:t>
      </w:r>
    </w:p>
    <w:p>
      <w:r>
        <w:rPr>
          <w:b/>
        </w:rPr>
        <w:t xml:space="preserve">Drafting route: </w:t>
      </w:r>
      <w:r>
        <w:t>Fallback</w:t>
      </w:r>
    </w:p>
    <w:p>
      <w:r>
        <w:rPr>
          <w:b/>
        </w:rPr>
        <w:t xml:space="preserve">Official contact: </w:t>
      </w:r>
      <w:r>
        <w:t>john.healey.mp@parliament.uk</w:t>
      </w:r>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General fallback only — no reliable MP-specific line was found.</w:t>
            </w:r>
          </w:p>
        </w:tc>
      </w:tr>
    </w:tbl>
    <w:p>
      <w:bookmarkStart w:id="24" w:name="sec022"/>
      <w:pPr>
        <w:pStyle w:val="Heading2"/>
        <w:keepNext/>
      </w:pPr>
      <w:r>
        <w:t>Rother Valley - Jake Richards</w:t>
      </w:r>
      <w:bookmarkEnd w:id="24"/>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He voted Aye twice and wrote extensively about the principle, safeguards, capacity and palliative care during the earlier bill. The completed current-bill query did not recover a distinct Edwards-text statement.</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Rother Valley constituent - assisted dying bill</w:t>
            </w:r>
          </w:p>
          <w:p>
            <w:pPr>
              <w:spacing w:after="80"/>
            </w:pPr>
            <w:r>
              <w:rPr>
                <w:sz w:val="21"/>
              </w:rPr>
              <w:t>Dear Jake Richards,</w:t>
            </w:r>
          </w:p>
          <w:p>
            <w:pPr>
              <w:spacing w:after="80"/>
            </w:pPr>
            <w:r>
              <w:rPr>
                <w:sz w:val="21"/>
              </w:rPr>
              <w:t>I'm a Rother Valley constituent. You spent a lot of time on capacity and safety during the previous bill, so I wanted to put one case to you before Friday.</w:t>
            </w:r>
          </w:p>
          <w:p>
            <w:pPr>
              <w:spacing w:after="80"/>
            </w:pPr>
            <w:r>
              <w:rPr>
                <w:sz w:val="21"/>
              </w:rPr>
              <w:t>The case I'd ask you to test is someone who understands the decision but is also depressed. They may be convinced they've become a burden. That seems harder than a simple capacity question.</w:t>
            </w:r>
          </w:p>
          <w:p>
            <w:pPr>
              <w:spacing w:after="80"/>
            </w:pPr>
            <w:r>
              <w:rPr>
                <w:sz w:val="21"/>
              </w:rPr>
              <w:t>Labour colleagues opposing the bill have a briefing on safeguards for vulnerable people. It sits closest to the concern I've raised above:</w:t>
            </w:r>
          </w:p>
          <w:p>
            <w:pPr>
              <w:spacing w:after="80"/>
            </w:pPr>
            <w:r>
              <w:rPr>
                <w:sz w:val="21"/>
              </w:rPr>
              <w:t>https://labouragainsttheassisteddyingbill.org/issues/weak-safeguards-for-the-vulnerable/</w:t>
            </w:r>
          </w:p>
          <w:p>
            <w:pPr>
              <w:spacing w:after="80"/>
            </w:pPr>
            <w:r>
              <w:rPr>
                <w:sz w:val="21"/>
              </w:rPr>
              <w:t>Please test the new safeguards against that case. If they don't work there, I hope you'll change your vote.</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25" w:name="sec023"/>
      <w:pPr>
        <w:pStyle w:val="Heading2"/>
        <w:keepNext/>
      </w:pPr>
      <w:r>
        <w:t>Rotherham - Sarah Champion</w:t>
      </w:r>
      <w:bookmarkEnd w:id="25"/>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She voted Aye twice. A July 2026 public statement gives direct current principle support, describing a small number of terminally ill people having a choice over when they die. Her position on every clause of the Edwards text remains separate.</w:t>
      </w:r>
    </w:p>
    <w:p>
      <w:r>
        <w:rPr>
          <w:b/>
        </w:rPr>
        <w:t xml:space="preserve">Drafting route: </w:t>
      </w:r>
      <w:r>
        <w:t>Bespoke</w:t>
      </w:r>
    </w:p>
    <w:p>
      <w:r>
        <w:rPr>
          <w:b/>
        </w:rPr>
        <w:t xml:space="preserve">Official contact: </w:t>
      </w:r>
      <w:r>
        <w:t>sarah.champion.mp@parliament.uk</w:t>
      </w:r>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Rotherham constituent - assisted dying bill</w:t>
            </w:r>
          </w:p>
          <w:p>
            <w:pPr>
              <w:spacing w:after="80"/>
            </w:pPr>
            <w:r>
              <w:rPr>
                <w:sz w:val="21"/>
              </w:rPr>
              <w:t>Dear Sarah Champion,</w:t>
            </w:r>
          </w:p>
          <w:p>
            <w:pPr>
              <w:spacing w:after="80"/>
            </w:pPr>
            <w:r>
              <w:rPr>
                <w:sz w:val="21"/>
              </w:rPr>
              <w:t>I'm one of your Rotherham constituents. I know you support giving a small number of terminally ill people this choice. I still have a question about how free that choice is.</w:t>
            </w:r>
          </w:p>
          <w:p>
            <w:pPr>
              <w:spacing w:after="80"/>
            </w:pPr>
            <w:r>
              <w:rPr>
                <w:sz w:val="21"/>
              </w:rPr>
              <w:t>What worries me is how the law tells a free choice from one shaped by depression or poor care. Feeling that you've become a burden can matter too. None of that has to look like obvious coercion.</w:t>
            </w:r>
          </w:p>
          <w:p>
            <w:pPr>
              <w:spacing w:after="80"/>
            </w:pPr>
            <w:r>
              <w:rPr>
                <w:sz w:val="21"/>
              </w:rPr>
              <w:t>There is also a wider Labour case against the bill, fronted by Ashley Dalton, here:</w:t>
            </w:r>
          </w:p>
          <w:p>
            <w:pPr>
              <w:spacing w:after="80"/>
            </w:pPr>
            <w:r>
              <w:rPr>
                <w:sz w:val="21"/>
              </w:rPr>
              <w:t>https://labouragainsttheassisteddyingbill.org/</w:t>
            </w:r>
          </w:p>
          <w:p>
            <w:pPr>
              <w:spacing w:after="80"/>
            </w:pPr>
            <w:r>
              <w:rPr>
                <w:sz w:val="21"/>
              </w:rPr>
              <w:t>Please look at that question again before Friday. If the bill can't answer it, I hope you won't support it.</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26" w:name="sec024"/>
      <w:pPr>
        <w:pStyle w:val="Heading2"/>
        <w:keepNext/>
      </w:pPr>
      <w:r>
        <w:t>Scunthorpe - Sir Nicholas Dakin</w:t>
      </w:r>
      <w:bookmarkEnd w:id="26"/>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He voted Aye twice. A directly attributed 2024 statement says he reached the decision after much deliberation and thanked constituents who shared their views. The accepted research did not recover a fuller rationale or distinct 2026 statement.</w:t>
      </w:r>
    </w:p>
    <w:p>
      <w:r>
        <w:rPr>
          <w:b/>
        </w:rPr>
        <w:t xml:space="preserve">Drafting route: </w:t>
      </w:r>
      <w:r>
        <w:t>Light-bespoke</w:t>
      </w:r>
    </w:p>
    <w:p>
      <w:r>
        <w:rPr>
          <w:b/>
        </w:rPr>
        <w:t xml:space="preserve">Official contact: </w:t>
      </w:r>
      <w:hyperlink r:id="rId19">
        <w:r>
          <w:rPr>
            <w:color w:val="0563C1"/>
            <w:u w:val="single"/>
          </w:rPr>
          <w:t>https://members.parliament.uk/member/4056/contact</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'You said the earlier decision followed a lot of deliberation and contact from constituents.'</w:t>
            </w:r>
          </w:p>
        </w:tc>
      </w:tr>
    </w:tbl>
    <w:p>
      <w:bookmarkStart w:id="27" w:name="sec025"/>
      <w:pPr>
        <w:pStyle w:val="Heading2"/>
        <w:keepNext/>
      </w:pPr>
      <w:r>
        <w:t>Sheffield Brightside and Hillsborough - Gill Furniss</w:t>
      </w:r>
      <w:bookmarkEnd w:id="27"/>
    </w:p>
    <w:p>
      <w:r>
        <w:rPr>
          <w:b/>
        </w:rPr>
        <w:t xml:space="preserve">Party: </w:t>
      </w:r>
      <w:r>
        <w:t>Labour</w:t>
      </w:r>
      <w:r>
        <w:t xml:space="preserve">   |   </w:t>
      </w:r>
      <w:r>
        <w:rPr>
          <w:b/>
        </w:rPr>
        <w:t xml:space="preserve">2024: </w:t>
      </w:r>
      <w:r>
        <w:t>No</w:t>
      </w:r>
      <w:r>
        <w:t xml:space="preserve">   |   </w:t>
      </w:r>
      <w:r>
        <w:rPr>
          <w:b/>
        </w:rPr>
        <w:t xml:space="preserve">2025: </w:t>
      </w:r>
      <w:r>
        <w:t>No</w:t>
      </w:r>
    </w:p>
    <w:p>
      <w:r>
        <w:rPr>
          <w:b/>
        </w:rPr>
        <w:t xml:space="preserve">Public-record note: </w:t>
      </w:r>
      <w:r>
        <w:t>She voted No twice. Her own 2024 statement says she decided to vote against the bill after careful consideration and would vote with her conscience, but did not set out a much fuller public rationale. No distinct 2026 statement was found.</w:t>
      </w:r>
    </w:p>
    <w:p>
      <w:r>
        <w:rPr>
          <w:b/>
        </w:rPr>
        <w:t xml:space="preserve">Drafting route: </w:t>
      </w:r>
      <w:r>
        <w:t>Light-bespoke</w:t>
      </w:r>
    </w:p>
    <w:p>
      <w:r>
        <w:rPr>
          <w:b/>
        </w:rPr>
        <w:t xml:space="preserve">Official contact: </w:t>
      </w:r>
      <w:hyperlink r:id="rId20">
        <w:r>
          <w:rPr>
            <w:color w:val="0563C1"/>
            <w:u w:val="single"/>
          </w:rPr>
          <w:t>https://members.parliament.uk/member/4571/contact</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'You said you reached your earlier No vote after careful consideration and that you would vote with your conscience.'</w:t>
            </w:r>
          </w:p>
        </w:tc>
      </w:tr>
    </w:tbl>
    <w:p>
      <w:bookmarkStart w:id="28" w:name="sec026"/>
      <w:pPr>
        <w:pStyle w:val="Heading2"/>
        <w:keepNext/>
      </w:pPr>
      <w:r>
        <w:t>Sheffield Central - Abtisam Mohamed</w:t>
      </w:r>
      <w:bookmarkEnd w:id="28"/>
    </w:p>
    <w:p>
      <w:r>
        <w:rPr>
          <w:b/>
        </w:rPr>
        <w:t xml:space="preserve">Party: </w:t>
      </w:r>
      <w:r>
        <w:t>Labour</w:t>
      </w:r>
      <w:r>
        <w:t xml:space="preserve">   |   </w:t>
      </w:r>
      <w:r>
        <w:rPr>
          <w:b/>
        </w:rPr>
        <w:t xml:space="preserve">2024: </w:t>
      </w:r>
      <w:r>
        <w:t>No</w:t>
      </w:r>
      <w:r>
        <w:t xml:space="preserve">   |   </w:t>
      </w:r>
      <w:r>
        <w:rPr>
          <w:b/>
        </w:rPr>
        <w:t xml:space="preserve">2025: </w:t>
      </w:r>
      <w:r>
        <w:t>No</w:t>
      </w:r>
    </w:p>
    <w:p>
      <w:r>
        <w:rPr>
          <w:b/>
        </w:rPr>
        <w:t xml:space="preserve">Public-record note: </w:t>
      </w:r>
      <w:r>
        <w:t>She voted No twice. Before the 2024 vote she raised the risk that vulnerable, low-income or disabled people could feel like a burden and be encouraged to give up. No clean 2026 Edwards-specific statement was recovered.</w:t>
      </w:r>
    </w:p>
    <w:p>
      <w:r>
        <w:rPr>
          <w:b/>
        </w:rPr>
        <w:t xml:space="preserve">Drafting route: </w:t>
      </w:r>
      <w:r>
        <w:t>Bespoke</w:t>
      </w:r>
    </w:p>
    <w:p>
      <w:r>
        <w:rPr>
          <w:b/>
        </w:rPr>
        <w:t xml:space="preserve">Official contact: </w:t>
      </w:r>
      <w:hyperlink r:id="rId21">
        <w:r>
          <w:rPr>
            <w:color w:val="0563C1"/>
            <w:u w:val="single"/>
          </w:rPr>
          <w:t>https://members.parliament.uk/member/5142/contact</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Sheffield Central constituent - assisted dying bill</w:t>
            </w:r>
          </w:p>
          <w:p>
            <w:pPr>
              <w:spacing w:after="80"/>
            </w:pPr>
            <w:r>
              <w:rPr>
                <w:sz w:val="21"/>
              </w:rPr>
              <w:t>Dear Abtisam Mohamed,</w:t>
            </w:r>
          </w:p>
          <w:p>
            <w:pPr>
              <w:spacing w:after="80"/>
            </w:pPr>
            <w:r>
              <w:rPr>
                <w:sz w:val="21"/>
              </w:rPr>
              <w:t>I'm a Sheffield Central constituent. You previously raised the risk that vulnerable people could come to feel they were a burden.</w:t>
            </w:r>
          </w:p>
          <w:p>
            <w:pPr>
              <w:spacing w:after="80"/>
            </w:pPr>
            <w:r>
              <w:rPr>
                <w:sz w:val="21"/>
              </w:rPr>
              <w:t>Nobody has to tell a person to die for that pressure to exist. They may absorb the idea that their needs are too much for the people around them.</w:t>
            </w:r>
          </w:p>
          <w:p>
            <w:pPr>
              <w:spacing w:after="80"/>
            </w:pPr>
            <w:r>
              <w:rPr>
                <w:sz w:val="21"/>
              </w:rPr>
              <w:t>There is a short Labour briefing on coercion and abuse that deals with this kind of pressure:</w:t>
            </w:r>
          </w:p>
          <w:p>
            <w:pPr>
              <w:spacing w:after="80"/>
            </w:pPr>
            <w:r>
              <w:rPr>
                <w:sz w:val="21"/>
              </w:rPr>
              <w:t>https://labouragainsttheassisteddyingbill.org/issues/coercion-and-abuse/</w:t>
            </w:r>
          </w:p>
          <w:p>
            <w:pPr>
              <w:spacing w:after="80"/>
            </w:pPr>
            <w:r>
              <w:rPr>
                <w:sz w:val="21"/>
              </w:rPr>
              <w:t>If the returned bill doesn't answer that risk, I hope you'll vote No again.</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29" w:name="sec027"/>
      <w:pPr>
        <w:pStyle w:val="Heading2"/>
        <w:keepNext/>
      </w:pPr>
      <w:r>
        <w:t>Sheffield Hallam - Olivia Blake</w:t>
      </w:r>
      <w:bookmarkEnd w:id="29"/>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She voted Aye twice. Her direct 2024 contribution noted that morphine is not an option for some end-of-life patients because of opiate allergies. A broader autonomy speech on the same Hansard page belonged to another MP and is not attributed to her.</w:t>
      </w:r>
    </w:p>
    <w:p>
      <w:r>
        <w:rPr>
          <w:b/>
        </w:rPr>
        <w:t xml:space="preserve">Drafting route: </w:t>
      </w:r>
      <w:r>
        <w:t>Light-bespoke</w:t>
      </w:r>
    </w:p>
    <w:p>
      <w:r>
        <w:rPr>
          <w:b/>
        </w:rPr>
        <w:t xml:space="preserve">Official contact: </w:t>
      </w:r>
      <w:hyperlink r:id="rId23">
        <w:r>
          <w:rPr>
            <w:color w:val="0563C1"/>
            <w:u w:val="single"/>
          </w:rPr>
          <w:t>https://members.parliament.uk/member/4864/contact</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'You have previously pointed out that symptom control is not straightforward for every dying patient.'</w:t>
            </w:r>
          </w:p>
        </w:tc>
      </w:tr>
    </w:tbl>
    <w:p>
      <w:bookmarkStart w:id="30" w:name="sec028"/>
      <w:pPr>
        <w:pStyle w:val="Heading2"/>
        <w:keepNext/>
      </w:pPr>
      <w:r>
        <w:t>Sheffield Heeley - Louise Haigh</w:t>
      </w:r>
      <w:bookmarkEnd w:id="30"/>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She voted Aye twice. Current 2026 constituent-letter reporting says she would not support attempts to use the Parliament Acts. That is a procedural position, not evidence that she has reversed her substantive support.</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Sheffield Heeley constituent - assisted dying bill</w:t>
            </w:r>
          </w:p>
          <w:p>
            <w:pPr>
              <w:spacing w:after="80"/>
            </w:pPr>
            <w:r>
              <w:rPr>
                <w:sz w:val="21"/>
              </w:rPr>
              <w:t>Dear Louise Haigh,</w:t>
            </w:r>
          </w:p>
          <w:p>
            <w:pPr>
              <w:spacing w:after="80"/>
            </w:pPr>
            <w:r>
              <w:rPr>
                <w:sz w:val="21"/>
              </w:rPr>
              <w:t>I live in Sheffield Heeley. You've opposed using the Parliament Acts for this legislation. I understand that is a procedural position, not necessarily your view of the returned bill itself.</w:t>
            </w:r>
          </w:p>
          <w:p>
            <w:pPr>
              <w:spacing w:after="80"/>
            </w:pPr>
            <w:r>
              <w:rPr>
                <w:sz w:val="21"/>
              </w:rPr>
              <w:t>On the substance, I'm worried about the safeguards. Would they protect somebody who feels pressure or has come to see themselves as a burden?</w:t>
            </w:r>
          </w:p>
          <w:p>
            <w:pPr>
              <w:spacing w:after="80"/>
            </w:pPr>
            <w:r>
              <w:rPr>
                <w:sz w:val="21"/>
              </w:rPr>
              <w:t>Ashley Dalton and other Labour colleagues have collected their case against the bill here:</w:t>
            </w:r>
          </w:p>
          <w:p>
            <w:pPr>
              <w:spacing w:after="80"/>
            </w:pPr>
            <w:r>
              <w:rPr>
                <w:sz w:val="21"/>
              </w:rPr>
              <w:t>https://labouragainsttheassisteddyingbill.org/</w:t>
            </w:r>
          </w:p>
          <w:p>
            <w:pPr>
              <w:spacing w:after="80"/>
            </w:pPr>
            <w:r>
              <w:rPr>
                <w:sz w:val="21"/>
              </w:rPr>
              <w:t>Please look at the returned text on its own terms before the vote. If the protections aren't strong enough, I hope you'll vote against it.</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31" w:name="sec029"/>
      <w:pPr>
        <w:pStyle w:val="Heading2"/>
        <w:keepNext/>
      </w:pPr>
      <w:r>
        <w:t>Sheffield South East - Clive Betts</w:t>
      </w:r>
      <w:bookmarkEnd w:id="31"/>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He voted Aye twice. The completed Yorkshire current-bill search did not recover a distinct personal 2026 Edwards statement or a sufficiently distinctive rationale for a heavily personalised draft.</w:t>
      </w:r>
    </w:p>
    <w:p>
      <w:r>
        <w:rPr>
          <w:b/>
        </w:rPr>
        <w:t xml:space="preserve">Drafting route: </w:t>
      </w:r>
      <w:r>
        <w:t>Light-bespoke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'I know you supported the previous bill at both main Commons stages. I haven't seen a clear statement from you yet on the new 2026 bill.'</w:t>
            </w:r>
          </w:p>
        </w:tc>
      </w:tr>
    </w:tbl>
    <w:p>
      <w:r>
        <w:br w:type="page"/>
      </w:r>
    </w:p>
    <w:p>
      <w:bookmarkStart w:id="32" w:name="sec030"/>
      <w:pPr>
        <w:pStyle w:val="Heading1"/>
      </w:pPr>
      <w:r>
        <w:t>West Yorkshire</w:t>
      </w:r>
      <w:bookmarkEnd w:id="32"/>
    </w:p>
    <w:p>
      <w:bookmarkStart w:id="33" w:name="sec031"/>
      <w:pPr>
        <w:pStyle w:val="Heading2"/>
        <w:keepNext/>
      </w:pPr>
      <w:r>
        <w:t>Calder Valley - Josh Fenton-Glynn</w:t>
      </w:r>
      <w:bookmarkEnd w:id="33"/>
    </w:p>
    <w:p>
      <w:r>
        <w:rPr>
          <w:b/>
        </w:rPr>
        <w:t xml:space="preserve">Party: </w:t>
      </w:r>
      <w:r>
        <w:t>Labour</w:t>
      </w:r>
      <w:r>
        <w:t xml:space="preserve">   |   </w:t>
      </w:r>
      <w:r>
        <w:rPr>
          <w:b/>
        </w:rPr>
        <w:t xml:space="preserve">2024: </w:t>
      </w:r>
      <w:r>
        <w:t>No Vote Recorded</w:t>
      </w:r>
      <w:r>
        <w:t xml:space="preserve">   |   </w:t>
      </w:r>
      <w:r>
        <w:rPr>
          <w:b/>
        </w:rPr>
        <w:t xml:space="preserve">2025: </w:t>
      </w:r>
      <w:r>
        <w:t>No</w:t>
      </w:r>
    </w:p>
    <w:p>
      <w:r>
        <w:rPr>
          <w:b/>
        </w:rPr>
        <w:t xml:space="preserve">Public-record note: </w:t>
      </w:r>
      <w:r>
        <w:t>He supports assisted dying in principle but voted No in 2025 because he considered the safeguards inadequate. A directly attributed April 2026 statement says his coercion and safeguard concerns remained and his position would be unchanged if the same bill returned.</w:t>
      </w:r>
    </w:p>
    <w:p>
      <w:r>
        <w:rPr>
          <w:b/>
        </w:rPr>
        <w:t xml:space="preserve">Drafting route: </w:t>
      </w:r>
      <w:r>
        <w:t>Bespoke</w:t>
      </w:r>
    </w:p>
    <w:p>
      <w:r>
        <w:rPr>
          <w:b/>
        </w:rPr>
        <w:t xml:space="preserve">Official contact: </w:t>
      </w:r>
      <w:r>
        <w:t>josh.fentonglynn.mp@parliament.uk</w:t>
      </w:r>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Calder Valley constituent - assisted dying bill</w:t>
            </w:r>
          </w:p>
          <w:p>
            <w:pPr>
              <w:spacing w:after="80"/>
            </w:pPr>
            <w:r>
              <w:rPr>
                <w:sz w:val="21"/>
              </w:rPr>
              <w:t>Dear Josh Fenton-Glynn,</w:t>
            </w:r>
          </w:p>
          <w:p>
            <w:pPr>
              <w:spacing w:after="80"/>
            </w:pPr>
            <w:r>
              <w:rPr>
                <w:sz w:val="21"/>
              </w:rPr>
              <w:t>I'm one of your Calder Valley constituents. You've said you support assisted dying in principle but oppose this bill because the safeguards don't deal adequately with coercion.</w:t>
            </w:r>
          </w:p>
          <w:p>
            <w:pPr>
              <w:spacing w:after="80"/>
            </w:pPr>
            <w:r>
              <w:rPr>
                <w:sz w:val="21"/>
              </w:rPr>
              <w:t>Pressure can be real even when nobody makes an explicit threat. Poor access to palliative care can make the person's options narrower as well.</w:t>
            </w:r>
          </w:p>
          <w:p>
            <w:pPr>
              <w:spacing w:after="80"/>
            </w:pPr>
            <w:r>
              <w:rPr>
                <w:sz w:val="21"/>
              </w:rPr>
              <w:t>If you're speaking to Labour colleagues who are still deciding, the wider campaign material is here:</w:t>
            </w:r>
          </w:p>
          <w:p>
            <w:pPr>
              <w:spacing w:after="80"/>
            </w:pPr>
            <w:r>
              <w:rPr>
                <w:sz w:val="21"/>
              </w:rPr>
              <w:t>https://labouragainsttheassisteddyingbill.org/</w:t>
            </w:r>
          </w:p>
          <w:p>
            <w:pPr>
              <w:spacing w:after="80"/>
            </w:pPr>
            <w:r>
              <w:rPr>
                <w:sz w:val="21"/>
              </w:rPr>
              <w:t>If you still think the returned bill leaves the same gap, please keep opposing it.</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34" w:name="sec032"/>
      <w:pPr>
        <w:pStyle w:val="Heading2"/>
        <w:keepNext/>
      </w:pPr>
      <w:r>
        <w:t>Colne Valley - Paul Davies</w:t>
      </w:r>
      <w:bookmarkEnd w:id="34"/>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He voted Aye twice and has direct historical public support for assisted dying remaining an option. A previous apparent 2026 pro-reform post was corrected back to historical context; his exact Edwards-text position remains unverified.</w:t>
      </w:r>
    </w:p>
    <w:p>
      <w:r>
        <w:rPr>
          <w:b/>
        </w:rPr>
        <w:t xml:space="preserve">Drafting route: </w:t>
      </w:r>
      <w:r>
        <w:t>Light-bespoke</w:t>
      </w:r>
    </w:p>
    <w:p>
      <w:r>
        <w:rPr>
          <w:b/>
        </w:rPr>
        <w:t xml:space="preserve">Official contact: </w:t>
      </w:r>
      <w:hyperlink r:id="rId24">
        <w:r>
          <w:rPr>
            <w:color w:val="0563C1"/>
            <w:u w:val="single"/>
          </w:rPr>
          <w:t>https://members.parliament.uk/member/5317/contact</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'You have previously supported assisted dying remaining an option.'</w:t>
            </w:r>
          </w:p>
        </w:tc>
      </w:tr>
    </w:tbl>
    <w:p>
      <w:bookmarkStart w:id="35" w:name="sec033"/>
      <w:pPr>
        <w:pStyle w:val="Heading2"/>
        <w:keepNext/>
      </w:pPr>
      <w:r>
        <w:t>Halifax - Kate Dearden</w:t>
      </w:r>
      <w:bookmarkEnd w:id="35"/>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She voted Aye twice. The accepted Yorkshire evidence records a rich direct historical explanation around autonomy and dignity after constituent and parliamentary deliberation. No distinct 2026 Edwards-text statement was recovered.</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Halifax constituent - assisted dying bill</w:t>
            </w:r>
          </w:p>
          <w:p>
            <w:pPr>
              <w:spacing w:after="80"/>
            </w:pPr>
            <w:r>
              <w:rPr>
                <w:sz w:val="21"/>
              </w:rPr>
              <w:t>Dear Kate Dearden,</w:t>
            </w:r>
          </w:p>
          <w:p>
            <w:pPr>
              <w:spacing w:after="80"/>
            </w:pPr>
            <w:r>
              <w:rPr>
                <w:sz w:val="21"/>
              </w:rPr>
              <w:t>I'm a Halifax constituent. Because you've framed your support around autonomy and dignity, I wanted to raise the point that makes those ideas difficult for me.</w:t>
            </w:r>
          </w:p>
          <w:p>
            <w:pPr>
              <w:spacing w:after="80"/>
            </w:pPr>
            <w:r>
              <w:rPr>
                <w:sz w:val="21"/>
              </w:rPr>
              <w:t>Those values matter, but the bit I struggle with is someone who feels they have become a burden. If the care they need isn't available either, their choices are already being shaped by the situation around them.</w:t>
            </w:r>
          </w:p>
          <w:p>
            <w:pPr>
              <w:spacing w:after="80"/>
            </w:pPr>
            <w:r>
              <w:rPr>
                <w:sz w:val="21"/>
              </w:rPr>
              <w:t>If you want to see the wider Labour case being made against the bill, it is here:</w:t>
            </w:r>
          </w:p>
          <w:p>
            <w:pPr>
              <w:spacing w:after="80"/>
            </w:pPr>
            <w:r>
              <w:rPr>
                <w:sz w:val="21"/>
              </w:rPr>
              <w:t>https://labouragainsttheassisteddyingbill.org/</w:t>
            </w:r>
          </w:p>
          <w:p>
            <w:pPr>
              <w:spacing w:after="80"/>
            </w:pPr>
            <w:r>
              <w:rPr>
                <w:sz w:val="21"/>
              </w:rPr>
              <w:t>Please look at the new bill through that case. If the safeguards don't protect that person, I hope you won't support it.</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36" w:name="sec034"/>
      <w:pPr>
        <w:pStyle w:val="Heading2"/>
        <w:keepNext/>
      </w:pPr>
      <w:r>
        <w:t>Huddersfield - Harpreet Uppal</w:t>
      </w:r>
      <w:bookmarkEnd w:id="36"/>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She voted Aye twice. Her 2024 explanation stressed protection from coercion and said assisted dying must not become an alternative to high-quality palliative care. No distinct 2026 Edwards statement was recovered.</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Huddersfield constituent - assisted dying bill</w:t>
            </w:r>
          </w:p>
          <w:p>
            <w:pPr>
              <w:spacing w:after="80"/>
            </w:pPr>
            <w:r>
              <w:rPr>
                <w:sz w:val="21"/>
              </w:rPr>
              <w:t>Dear Harpreet Uppal,</w:t>
            </w:r>
          </w:p>
          <w:p>
            <w:pPr>
              <w:spacing w:after="80"/>
            </w:pPr>
            <w:r>
              <w:rPr>
                <w:sz w:val="21"/>
              </w:rPr>
              <w:t>I live in Huddersfield. Your point that assisted dying mustn't become an alternative to good palliative care is the reason I'm writing before the vote.</w:t>
            </w:r>
          </w:p>
          <w:p>
            <w:pPr>
              <w:spacing w:after="80"/>
            </w:pPr>
            <w:r>
              <w:rPr>
                <w:sz w:val="21"/>
              </w:rPr>
              <w:t>You've also raised coercion.</w:t>
            </w:r>
          </w:p>
          <w:p>
            <w:pPr>
              <w:spacing w:after="80"/>
            </w:pPr>
            <w:r>
              <w:rPr>
                <w:sz w:val="21"/>
              </w:rPr>
              <w:t>For me, the problem is whether the better care option is actually there. A safeguard on paper doesn't help much if the person can't get that care.</w:t>
            </w:r>
          </w:p>
          <w:p>
            <w:pPr>
              <w:spacing w:after="80"/>
            </w:pPr>
            <w:r>
              <w:rPr>
                <w:sz w:val="21"/>
              </w:rPr>
              <w:t>There is a short Labour briefing on palliative care here which goes directly to this concern:</w:t>
            </w:r>
          </w:p>
          <w:p>
            <w:pPr>
              <w:spacing w:after="80"/>
            </w:pPr>
            <w:r>
              <w:rPr>
                <w:sz w:val="21"/>
              </w:rPr>
              <w:t>https://labouragainsttheassisteddyingbill.org/issues/palliative-care/</w:t>
            </w:r>
          </w:p>
          <w:p>
            <w:pPr>
              <w:spacing w:after="80"/>
            </w:pPr>
            <w:r>
              <w:rPr>
                <w:sz w:val="21"/>
              </w:rPr>
              <w:t>Please keep that in mind on Friday. If the better-care alternative still isn't real, I hope you won't support the bill.</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37" w:name="sec035"/>
      <w:pPr>
        <w:pStyle w:val="Heading2"/>
        <w:keepNext/>
      </w:pPr>
      <w:r>
        <w:t>Keighley and Ilkley - Robbie Moore</w:t>
      </w:r>
      <w:bookmarkEnd w:id="37"/>
    </w:p>
    <w:p>
      <w:r>
        <w:rPr>
          <w:b/>
        </w:rPr>
        <w:t xml:space="preserve">Party: </w:t>
      </w:r>
      <w:r>
        <w:t>Conservative</w:t>
      </w:r>
      <w:r>
        <w:t xml:space="preserve">   |   </w:t>
      </w:r>
      <w:r>
        <w:rPr>
          <w:b/>
        </w:rPr>
        <w:t xml:space="preserve">2024: </w:t>
      </w:r>
      <w:r>
        <w:t>No</w:t>
      </w:r>
      <w:r>
        <w:t xml:space="preserve">   |   </w:t>
      </w:r>
      <w:r>
        <w:rPr>
          <w:b/>
        </w:rPr>
        <w:t xml:space="preserve">2025: </w:t>
      </w:r>
      <w:r>
        <w:t>No</w:t>
      </w:r>
    </w:p>
    <w:p>
      <w:r>
        <w:rPr>
          <w:b/>
        </w:rPr>
        <w:t xml:space="preserve">Public-record note: </w:t>
      </w:r>
      <w:r>
        <w:t>He voted No twice. A first-person statement exists in the accepted record, but its detailed body was retrieval-limited. The dossier deliberately does not reconstruct missing reasons.</w:t>
      </w:r>
    </w:p>
    <w:p>
      <w:r>
        <w:rPr>
          <w:b/>
        </w:rPr>
        <w:t xml:space="preserve">Drafting route: </w:t>
      </w:r>
      <w:r>
        <w:t>Fallback</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General fallback only — no reliable MP-specific line was found.</w:t>
            </w:r>
          </w:p>
        </w:tc>
      </w:tr>
    </w:tbl>
    <w:p>
      <w:bookmarkStart w:id="38" w:name="sec036"/>
      <w:pPr>
        <w:pStyle w:val="Heading2"/>
        <w:keepNext/>
      </w:pPr>
      <w:r>
        <w:t>Leeds Central and Headingley - Alex Sobel</w:t>
      </w:r>
      <w:bookmarkEnd w:id="38"/>
    </w:p>
    <w:p>
      <w:r>
        <w:rPr>
          <w:b/>
        </w:rPr>
        <w:t xml:space="preserve">Party: </w:t>
      </w:r>
      <w:r>
        <w:t>Labour</w:t>
      </w:r>
      <w:r>
        <w:t xml:space="preserve">   |   </w:t>
      </w:r>
      <w:r>
        <w:rPr>
          <w:b/>
        </w:rPr>
        <w:t xml:space="preserve">2024: </w:t>
      </w:r>
      <w:r>
        <w:t>No Vote Recorded</w:t>
      </w:r>
      <w:r>
        <w:t xml:space="preserve">   |   </w:t>
      </w:r>
      <w:r>
        <w:rPr>
          <w:b/>
        </w:rPr>
        <w:t xml:space="preserve">2025: </w:t>
      </w:r>
      <w:r>
        <w:t>No Vote Recorded</w:t>
      </w:r>
    </w:p>
    <w:p>
      <w:r>
        <w:rPr>
          <w:b/>
        </w:rPr>
        <w:t xml:space="preserve">Public-record note: </w:t>
      </w:r>
      <w:r>
        <w:t>No Vote Recorded appears at both main stages. A focused current-bill search did not recover a direct overall position, and amendment activity is not converted into one.</w:t>
      </w:r>
    </w:p>
    <w:p>
      <w:r>
        <w:rPr>
          <w:b/>
        </w:rPr>
        <w:t xml:space="preserve">Drafting route: </w:t>
      </w:r>
      <w:r>
        <w:t>Fallback / unresolved</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'No vote was recorded for you at either of the previous main stages, so I don't want to guess what that means for your own position.'</w:t>
            </w:r>
          </w:p>
        </w:tc>
      </w:tr>
    </w:tbl>
    <w:p>
      <w:bookmarkStart w:id="39" w:name="sec037"/>
      <w:pPr>
        <w:pStyle w:val="Heading2"/>
        <w:keepNext/>
      </w:pPr>
      <w:r>
        <w:t>Leeds East - Richard Burgon</w:t>
      </w:r>
      <w:bookmarkEnd w:id="39"/>
    </w:p>
    <w:p>
      <w:r>
        <w:rPr>
          <w:b/>
        </w:rPr>
        <w:t xml:space="preserve">Party: </w:t>
      </w:r>
      <w:r>
        <w:t>Labour</w:t>
      </w:r>
      <w:r>
        <w:t xml:space="preserve">   |   </w:t>
      </w:r>
      <w:r>
        <w:rPr>
          <w:b/>
        </w:rPr>
        <w:t xml:space="preserve">2024: </w:t>
      </w:r>
      <w:r>
        <w:t>No</w:t>
      </w:r>
      <w:r>
        <w:t xml:space="preserve">   |   </w:t>
      </w:r>
      <w:r>
        <w:rPr>
          <w:b/>
        </w:rPr>
        <w:t xml:space="preserve">2025: </w:t>
      </w:r>
      <w:r>
        <w:t>No</w:t>
      </w:r>
    </w:p>
    <w:p>
      <w:r>
        <w:rPr>
          <w:b/>
        </w:rPr>
        <w:t xml:space="preserve">Public-record note: </w:t>
      </w:r>
      <w:r>
        <w:t>He voted No twice. The completed lean Yorkshire pass did not recover a distinct 2026 Edwards statement or enough attributable reasoning for a more specific draft.</w:t>
      </w:r>
    </w:p>
    <w:p>
      <w:r>
        <w:rPr>
          <w:b/>
        </w:rPr>
        <w:t xml:space="preserve">Drafting route: </w:t>
      </w:r>
      <w:r>
        <w:t>Light-bespoke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'I know you voted against the previous bill at both main Commons stages. I haven't seen a clear statement from you yet on the new 2026 bill.'</w:t>
            </w:r>
          </w:p>
        </w:tc>
      </w:tr>
    </w:tbl>
    <w:p>
      <w:bookmarkStart w:id="40" w:name="sec038"/>
      <w:pPr>
        <w:pStyle w:val="Heading2"/>
        <w:keepNext/>
      </w:pPr>
      <w:r>
        <w:t>Leeds North East - Fabian Hamilton</w:t>
      </w:r>
      <w:bookmarkEnd w:id="40"/>
    </w:p>
    <w:p>
      <w:r>
        <w:rPr>
          <w:b/>
        </w:rPr>
        <w:t xml:space="preserve">Party: </w:t>
      </w:r>
      <w:r>
        <w:t>Labour</w:t>
      </w:r>
      <w:r>
        <w:t xml:space="preserve">   |   </w:t>
      </w:r>
      <w:r>
        <w:rPr>
          <w:b/>
        </w:rPr>
        <w:t xml:space="preserve">2024: </w:t>
      </w:r>
      <w:r>
        <w:t>Aye</w:t>
      </w:r>
      <w:r>
        <w:t xml:space="preserve">   |   </w:t>
      </w:r>
      <w:r>
        <w:rPr>
          <w:b/>
        </w:rPr>
        <w:t xml:space="preserve">2025: </w:t>
      </w:r>
      <w:r>
        <w:t>No Vote Recorded</w:t>
      </w:r>
    </w:p>
    <w:p>
      <w:r>
        <w:rPr>
          <w:b/>
        </w:rPr>
        <w:t xml:space="preserve">Public-record note: </w:t>
      </w:r>
      <w:r>
        <w:t>He voted Aye in 2024 and No Vote Recorded in 2025. The completed search did not recover an explanation for the 2025 non-vote or a distinct current position.</w:t>
      </w:r>
    </w:p>
    <w:p>
      <w:r>
        <w:rPr>
          <w:b/>
        </w:rPr>
        <w:t xml:space="preserve">Drafting route: </w:t>
      </w:r>
      <w:r>
        <w:t>Fallback / unresolved</w:t>
      </w:r>
    </w:p>
    <w:p>
      <w:r>
        <w:rPr>
          <w:b/>
        </w:rPr>
        <w:t xml:space="preserve">Official contact: </w:t>
      </w:r>
      <w:r>
        <w:t>fabian.hamilton.mp@parliament.uk</w:t>
      </w:r>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'You supported the earlier bill at Second Reading, but no vote was recorded for you at Third Reading. I don't want to guess why.'</w:t>
            </w:r>
          </w:p>
        </w:tc>
      </w:tr>
    </w:tbl>
    <w:p>
      <w:bookmarkStart w:id="41" w:name="sec039"/>
      <w:pPr>
        <w:pStyle w:val="Heading2"/>
        <w:keepNext/>
      </w:pPr>
      <w:r>
        <w:t>Leeds North West - Katie White</w:t>
      </w:r>
      <w:bookmarkEnd w:id="41"/>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She voted Aye twice. The accepted evidence preserves direct 2025 conscience-protection/safeguard material, but no distinct current Edwards statement or fuller overall rationale was recovered.</w:t>
      </w:r>
    </w:p>
    <w:p>
      <w:r>
        <w:rPr>
          <w:b/>
        </w:rPr>
        <w:t xml:space="preserve">Drafting route: </w:t>
      </w:r>
      <w:r>
        <w:t>Light-bespoke</w:t>
      </w:r>
    </w:p>
    <w:p>
      <w:r>
        <w:rPr>
          <w:b/>
        </w:rPr>
        <w:t xml:space="preserve">Official contact: </w:t>
      </w:r>
      <w:r>
        <w:t>katie.white.mp@parliament.uk</w:t>
      </w:r>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'You took part in detailed safeguard work on the previous bill, including conscience protections.'</w:t>
            </w:r>
          </w:p>
        </w:tc>
      </w:tr>
    </w:tbl>
    <w:p>
      <w:bookmarkStart w:id="42" w:name="sec040"/>
      <w:pPr>
        <w:pStyle w:val="Heading2"/>
        <w:keepNext/>
      </w:pPr>
      <w:r>
        <w:t>Leeds South - Hilary Benn</w:t>
      </w:r>
      <w:bookmarkEnd w:id="42"/>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He voted Aye twice. The full Yorkshire currentness pass did not recover a distinct Edwards-specific 2026 statement; no additional motive is inferred from his current office.</w:t>
      </w:r>
    </w:p>
    <w:p>
      <w:r>
        <w:rPr>
          <w:b/>
        </w:rPr>
        <w:t xml:space="preserve">Drafting route: </w:t>
      </w:r>
      <w:r>
        <w:t>Light-bespoke</w:t>
      </w:r>
    </w:p>
    <w:p>
      <w:r>
        <w:rPr>
          <w:b/>
        </w:rPr>
        <w:t xml:space="preserve">Official contact: </w:t>
      </w:r>
      <w:r>
        <w:t>bennh@parliament.uk</w:t>
      </w:r>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'I know you supported the previous bill at both main Commons stages. I haven't seen a clear statement from you yet on the new 2026 bill.'</w:t>
            </w:r>
          </w:p>
        </w:tc>
      </w:tr>
    </w:tbl>
    <w:p>
      <w:bookmarkStart w:id="43" w:name="sec041"/>
      <w:pPr>
        <w:pStyle w:val="Heading2"/>
        <w:keepNext/>
      </w:pPr>
      <w:r>
        <w:t>Leeds South West and Morley - Mark Sewards</w:t>
      </w:r>
      <w:bookmarkEnd w:id="43"/>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He voted Aye twice. Direct historical support/deliberation was recovered, but the rationale remains limited and no distinct current Edwards declaration was found.</w:t>
      </w:r>
    </w:p>
    <w:p>
      <w:r>
        <w:rPr>
          <w:b/>
        </w:rPr>
        <w:t xml:space="preserve">Drafting route: </w:t>
      </w:r>
      <w:r>
        <w:t>Light-bespoke</w:t>
      </w:r>
    </w:p>
    <w:p>
      <w:r>
        <w:rPr>
          <w:b/>
        </w:rPr>
        <w:t xml:space="preserve">Official contact: </w:t>
      </w:r>
      <w:r>
        <w:t>mark.sewards.mp@parliament.uk</w:t>
      </w:r>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'You have supported assisted-dying legislation before, but I haven't seen a new statement from you on this returned bill.'</w:t>
            </w:r>
          </w:p>
        </w:tc>
      </w:tr>
    </w:tbl>
    <w:p>
      <w:bookmarkStart w:id="44" w:name="sec042"/>
      <w:pPr>
        <w:pStyle w:val="Heading2"/>
        <w:keepNext/>
      </w:pPr>
      <w:r>
        <w:t>Leeds West and Pudsey - Rachel Reeves</w:t>
      </w:r>
      <w:bookmarkEnd w:id="44"/>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She voted Aye twice after public deliberation. Before the 2024 vote she had raised concern about pressure on vulnerable people; after the vote she reaffirmed support while saying the legislation still required scrutiny. No distinct 2026 Edwards statement was recovered.</w:t>
      </w:r>
    </w:p>
    <w:p>
      <w:r>
        <w:rPr>
          <w:b/>
        </w:rPr>
        <w:t xml:space="preserve">Drafting route: </w:t>
      </w:r>
      <w:r>
        <w:t>Bespoke</w:t>
      </w:r>
    </w:p>
    <w:p>
      <w:r>
        <w:rPr>
          <w:b/>
        </w:rPr>
        <w:t xml:space="preserve">Official contact: </w:t>
      </w:r>
      <w:r>
        <w:t>rachel.reeves.mp@parliament.uk</w:t>
      </w:r>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Leeds West and Pudsey constituent - assisted dying bill</w:t>
            </w:r>
          </w:p>
          <w:p>
            <w:pPr>
              <w:spacing w:after="80"/>
            </w:pPr>
            <w:r>
              <w:rPr>
                <w:sz w:val="21"/>
              </w:rPr>
              <w:t>Dear Rachel Reeves,</w:t>
            </w:r>
          </w:p>
          <w:p>
            <w:pPr>
              <w:spacing w:after="80"/>
            </w:pPr>
            <w:r>
              <w:rPr>
                <w:sz w:val="21"/>
              </w:rPr>
              <w:t>I'm one of your Leeds West and Pudsey constituents. Before the 2024 vote you raised the risk of pressure on vulnerable people, even though you ultimately supported the bill.</w:t>
            </w:r>
          </w:p>
          <w:p>
            <w:pPr>
              <w:spacing w:after="80"/>
            </w:pPr>
            <w:r>
              <w:rPr>
                <w:sz w:val="21"/>
              </w:rPr>
              <w:t>I don't think that question has gone away. Pressure can be quiet, especially when somebody already believes their illness is making life harder for everyone else.</w:t>
            </w:r>
          </w:p>
          <w:p>
            <w:pPr>
              <w:spacing w:after="80"/>
            </w:pPr>
            <w:r>
              <w:rPr>
                <w:sz w:val="21"/>
              </w:rPr>
              <w:t>There is a short Labour briefing on safeguards for vulnerable people that relates directly to that concern:</w:t>
            </w:r>
          </w:p>
          <w:p>
            <w:pPr>
              <w:spacing w:after="80"/>
            </w:pPr>
            <w:r>
              <w:rPr>
                <w:sz w:val="21"/>
              </w:rPr>
              <w:t>https://labouragainsttheassisteddyingbill.org/issues/weak-safeguards-for-the-vulnerable/</w:t>
            </w:r>
          </w:p>
          <w:p>
            <w:pPr>
              <w:spacing w:after="80"/>
            </w:pPr>
            <w:r>
              <w:rPr>
                <w:sz w:val="21"/>
              </w:rPr>
              <w:t>If the new safeguards don't answer the concern you raised, I hope you'll vote No this time.</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45" w:name="sec043"/>
      <w:pPr>
        <w:pStyle w:val="Heading2"/>
        <w:keepNext/>
      </w:pPr>
      <w:r>
        <w:t>Normanton and Hemsworth - Jon Trickett</w:t>
      </w:r>
      <w:bookmarkEnd w:id="45"/>
    </w:p>
    <w:p>
      <w:r>
        <w:rPr>
          <w:b/>
        </w:rPr>
        <w:t xml:space="preserve">Party: </w:t>
      </w:r>
      <w:r>
        <w:t>Labour</w:t>
      </w:r>
      <w:r>
        <w:t xml:space="preserve">   |   </w:t>
      </w:r>
      <w:r>
        <w:rPr>
          <w:b/>
        </w:rPr>
        <w:t xml:space="preserve">2024: </w:t>
      </w:r>
      <w:r>
        <w:t>No</w:t>
      </w:r>
      <w:r>
        <w:t xml:space="preserve">   |   </w:t>
      </w:r>
      <w:r>
        <w:rPr>
          <w:b/>
        </w:rPr>
        <w:t xml:space="preserve">2025: </w:t>
      </w:r>
      <w:r>
        <w:t>No</w:t>
      </w:r>
    </w:p>
    <w:p>
      <w:r>
        <w:rPr>
          <w:b/>
        </w:rPr>
        <w:t xml:space="preserve">Public-record note: </w:t>
      </w:r>
      <w:r>
        <w:t>He voted No twice. A later worker-chain Parliament-Act attribution was rejected after the source was reopened; no distinct 2026 Edwards statement is therefore claimed.</w:t>
      </w:r>
    </w:p>
    <w:p>
      <w:r>
        <w:rPr>
          <w:b/>
        </w:rPr>
        <w:t xml:space="preserve">Drafting route: </w:t>
      </w:r>
      <w:r>
        <w:t>Light-bespoke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'I know you voted against the previous bill at both main Commons stages. I haven't seen a clear statement from you yet on the new 2026 bill.'</w:t>
            </w:r>
          </w:p>
        </w:tc>
      </w:tr>
    </w:tbl>
    <w:p>
      <w:bookmarkStart w:id="46" w:name="sec044"/>
      <w:pPr>
        <w:pStyle w:val="Heading2"/>
        <w:keepNext/>
      </w:pPr>
      <w:r>
        <w:t>Shipley - Anna Dixon</w:t>
      </w:r>
      <w:bookmarkEnd w:id="46"/>
    </w:p>
    <w:p>
      <w:r>
        <w:rPr>
          <w:b/>
        </w:rPr>
        <w:t xml:space="preserve">Party: </w:t>
      </w:r>
      <w:r>
        <w:t>Labour</w:t>
      </w:r>
      <w:r>
        <w:t xml:space="preserve">   |   </w:t>
      </w:r>
      <w:r>
        <w:rPr>
          <w:b/>
        </w:rPr>
        <w:t xml:space="preserve">2024: </w:t>
      </w:r>
      <w:r>
        <w:t>No</w:t>
      </w:r>
      <w:r>
        <w:t xml:space="preserve">   |   </w:t>
      </w:r>
      <w:r>
        <w:rPr>
          <w:b/>
        </w:rPr>
        <w:t xml:space="preserve">2025: </w:t>
      </w:r>
      <w:r>
        <w:t>No</w:t>
      </w:r>
    </w:p>
    <w:p>
      <w:r>
        <w:rPr>
          <w:b/>
        </w:rPr>
        <w:t xml:space="preserve">Public-record note: </w:t>
      </w:r>
      <w:r>
        <w:t>She voted No twice. The lean currentness pass did not recover a distinct 2026 Edwards stance; current hospice/conscience references were not treated as enough to infer one.</w:t>
      </w:r>
    </w:p>
    <w:p>
      <w:r>
        <w:rPr>
          <w:b/>
        </w:rPr>
        <w:t xml:space="preserve">Drafting route: </w:t>
      </w:r>
      <w:r>
        <w:t>Light-bespoke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'I know you voted against the previous bill at both main Commons stages. I haven't seen a clear statement from you yet on the new 2026 bill.'</w:t>
            </w:r>
          </w:p>
        </w:tc>
      </w:tr>
    </w:tbl>
    <w:p>
      <w:bookmarkStart w:id="47" w:name="sec045"/>
      <w:pPr>
        <w:pStyle w:val="Heading2"/>
        <w:keepNext/>
      </w:pPr>
      <w:r>
        <w:t>Spen Valley - Kim Leadbeater</w:t>
      </w:r>
      <w:bookmarkEnd w:id="47"/>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She voted Aye twice and was promoter of the earlier bill. A verified June 2026 post welcomes reintroduction and the 17 June presentation formally lists her as a supporter. This establishes current supportive direction, not agreement with every later amendment.</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Spen Valley constituent - assisted dying bill</w:t>
            </w:r>
          </w:p>
          <w:p>
            <w:pPr>
              <w:spacing w:after="80"/>
            </w:pPr>
            <w:r>
              <w:rPr>
                <w:sz w:val="21"/>
              </w:rPr>
              <w:t>Dear Kim Leadbeater,</w:t>
            </w:r>
          </w:p>
          <w:p>
            <w:pPr>
              <w:spacing w:after="80"/>
            </w:pPr>
            <w:r>
              <w:rPr>
                <w:sz w:val="21"/>
              </w:rPr>
              <w:t>I'm a Spen Valley constituent. You're listed as a supporter of the returned bill, and I wanted to ask about one safeguard before Friday.</w:t>
            </w:r>
          </w:p>
          <w:p>
            <w:pPr>
              <w:spacing w:after="80"/>
            </w:pPr>
            <w:r>
              <w:rPr>
                <w:sz w:val="21"/>
              </w:rPr>
              <w:t>How does the capacity test distinguish a settled wish from a decision shaped by depression or by feeling that you've become a burden? That's the part I don't understand.</w:t>
            </w:r>
          </w:p>
          <w:p>
            <w:pPr>
              <w:spacing w:after="80"/>
            </w:pPr>
            <w:r>
              <w:rPr>
                <w:sz w:val="21"/>
              </w:rPr>
              <w:t>Labour Against the Assisted Dying Bill has a short briefing on safeguards for vulnerable people:</w:t>
            </w:r>
          </w:p>
          <w:p>
            <w:pPr>
              <w:spacing w:after="80"/>
            </w:pPr>
            <w:r>
              <w:rPr>
                <w:sz w:val="21"/>
              </w:rPr>
              <w:t>https://labouragainsttheassisteddyingbill.org/issues/weak-safeguards-for-the-vulnerable/</w:t>
            </w:r>
          </w:p>
          <w:p>
            <w:pPr>
              <w:spacing w:after="80"/>
            </w:pPr>
            <w:r>
              <w:rPr>
                <w:sz w:val="21"/>
              </w:rPr>
              <w:t>If the process can't answer that reliably, I hope you'll reconsider supporting the bill.</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48" w:name="sec046"/>
      <w:pPr>
        <w:pStyle w:val="Heading2"/>
        <w:keepNext/>
      </w:pPr>
      <w:r>
        <w:t>Thirsk and Malton - Kevin Hollinrake</w:t>
      </w:r>
      <w:bookmarkEnd w:id="48"/>
    </w:p>
    <w:p>
      <w:r>
        <w:rPr>
          <w:b/>
        </w:rPr>
        <w:t xml:space="preserve">Party: </w:t>
      </w:r>
      <w:r>
        <w:t>Conservative</w:t>
      </w:r>
      <w:r>
        <w:t xml:space="preserve">   |   </w:t>
      </w:r>
      <w:r>
        <w:rPr>
          <w:b/>
        </w:rPr>
        <w:t xml:space="preserve">2024: </w:t>
      </w:r>
      <w:r>
        <w:t>Aye</w:t>
      </w:r>
      <w:r>
        <w:t xml:space="preserve">   |   </w:t>
      </w:r>
      <w:r>
        <w:rPr>
          <w:b/>
        </w:rPr>
        <w:t xml:space="preserve">2025: </w:t>
      </w:r>
      <w:r>
        <w:t>Aye</w:t>
      </w:r>
    </w:p>
    <w:p>
      <w:r>
        <w:rPr>
          <w:b/>
        </w:rPr>
        <w:t xml:space="preserve">Public-record note: </w:t>
      </w:r>
      <w:r>
        <w:t>He voted Aye twice. On 24 April 2026 he said he hoped assisted-dying legislation would be reintroduced. That current direction/process signal predates Lauren Edwards's introduced text.</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Thirsk and Malton constituent - assisted dying bill</w:t>
            </w:r>
          </w:p>
          <w:p>
            <w:pPr>
              <w:spacing w:after="80"/>
            </w:pPr>
            <w:r>
              <w:rPr>
                <w:sz w:val="21"/>
              </w:rPr>
              <w:t>Dear Kevin Hollinrake,</w:t>
            </w:r>
          </w:p>
          <w:p>
            <w:pPr>
              <w:spacing w:after="80"/>
            </w:pPr>
            <w:r>
              <w:rPr>
                <w:sz w:val="21"/>
              </w:rPr>
              <w:t>I'm a Thirsk and Malton constituent. Earlier this year you said you hoped assisted-dying legislation would be reintroduced. That was before the Edwards text was published.</w:t>
            </w:r>
          </w:p>
          <w:p>
            <w:pPr>
              <w:spacing w:after="80"/>
            </w:pPr>
            <w:r>
              <w:rPr>
                <w:sz w:val="21"/>
              </w:rPr>
              <w:t>Now the text exists, I hope you'll judge this version on its own safeguards rather than on support for another attempt in principle.</w:t>
            </w:r>
          </w:p>
          <w:p>
            <w:pPr>
              <w:spacing w:after="80"/>
            </w:pPr>
            <w:r>
              <w:rPr>
                <w:sz w:val="21"/>
              </w:rPr>
              <w:t>If this version isn't safe enough, I hope you'll vote against it.</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49" w:name="sec047"/>
      <w:pPr>
        <w:pStyle w:val="Heading2"/>
        <w:keepNext/>
      </w:pPr>
      <w:r>
        <w:t>Wakefield and Rothwell - Simon Lightwood</w:t>
      </w:r>
      <w:bookmarkEnd w:id="49"/>
    </w:p>
    <w:p>
      <w:r>
        <w:rPr>
          <w:b/>
        </w:rPr>
        <w:t xml:space="preserve">Party: </w:t>
      </w:r>
      <w:r>
        <w:t>Labour (Co-op)</w:t>
      </w:r>
      <w:r>
        <w:t xml:space="preserve">   |   </w:t>
      </w:r>
      <w:r>
        <w:rPr>
          <w:b/>
        </w:rPr>
        <w:t xml:space="preserve">2024: </w:t>
      </w:r>
      <w:r>
        <w:t>Aye</w:t>
      </w:r>
      <w:r>
        <w:t xml:space="preserve">   |   </w:t>
      </w:r>
      <w:r>
        <w:rPr>
          <w:b/>
        </w:rPr>
        <w:t xml:space="preserve">2025: </w:t>
      </w:r>
      <w:r>
        <w:t>Aye</w:t>
      </w:r>
    </w:p>
    <w:p>
      <w:r>
        <w:rPr>
          <w:b/>
        </w:rPr>
        <w:t xml:space="preserve">Public-record note: </w:t>
      </w:r>
      <w:r>
        <w:t>He voted Aye twice and the accepted Yorkshire file retains a rich 2025 explanation. No distinct 2026 Edwards statement was recovered, so the earlier reasoning remains historical.</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Wakefield and Rothwell constituent - assisted dying bill</w:t>
            </w:r>
          </w:p>
          <w:p>
            <w:pPr>
              <w:spacing w:after="80"/>
            </w:pPr>
            <w:r>
              <w:rPr>
                <w:sz w:val="21"/>
              </w:rPr>
              <w:t>Dear Simon Lightwood,</w:t>
            </w:r>
          </w:p>
          <w:p>
            <w:pPr>
              <w:spacing w:after="80"/>
            </w:pPr>
            <w:r>
              <w:rPr>
                <w:sz w:val="21"/>
              </w:rPr>
              <w:t>I'm one of your Wakefield and Rothwell constituents. You gave a detailed explanation for your earlier support, so I wanted to raise one detail before the new vote.</w:t>
            </w:r>
          </w:p>
          <w:p>
            <w:pPr>
              <w:spacing w:after="80"/>
            </w:pPr>
            <w:r>
              <w:rPr>
                <w:sz w:val="21"/>
              </w:rPr>
              <w:t>The case I worry about is pressure that is real but never openly stated. I hope the new version is tested against that sort of case.</w:t>
            </w:r>
          </w:p>
          <w:p>
            <w:pPr>
              <w:spacing w:after="80"/>
            </w:pPr>
            <w:r>
              <w:rPr>
                <w:sz w:val="21"/>
              </w:rPr>
              <w:t>The Labour campaign has a short briefing on safeguards for vulnerable people. It is a useful companion to the pressure I mean here:</w:t>
            </w:r>
          </w:p>
          <w:p>
            <w:pPr>
              <w:spacing w:after="80"/>
            </w:pPr>
            <w:r>
              <w:rPr>
                <w:sz w:val="21"/>
              </w:rPr>
              <w:t>https://labouragainsttheassisteddyingbill.org/issues/weak-safeguards-for-the-vulnerable/</w:t>
            </w:r>
          </w:p>
          <w:p>
            <w:pPr>
              <w:spacing w:after="80"/>
            </w:pPr>
            <w:r>
              <w:rPr>
                <w:sz w:val="21"/>
              </w:rPr>
              <w:t>If it can't handle that kind of pressure, I hope you'll vote against it.</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r>
        <w:br w:type="page"/>
      </w:r>
    </w:p>
    <w:p>
      <w:bookmarkStart w:id="50" w:name="sec048"/>
      <w:pPr>
        <w:pStyle w:val="Heading1"/>
      </w:pPr>
      <w:r>
        <w:t>North Yorkshire / York</w:t>
      </w:r>
      <w:bookmarkEnd w:id="50"/>
    </w:p>
    <w:p>
      <w:bookmarkStart w:id="51" w:name="sec049"/>
      <w:pPr>
        <w:pStyle w:val="Heading2"/>
        <w:keepNext/>
      </w:pPr>
      <w:r>
        <w:t>Goole and Pocklington - David Davis</w:t>
      </w:r>
      <w:bookmarkEnd w:id="51"/>
    </w:p>
    <w:p>
      <w:r>
        <w:rPr>
          <w:b/>
        </w:rPr>
        <w:t xml:space="preserve">Party: </w:t>
      </w:r>
      <w:r>
        <w:t>Conservative</w:t>
      </w:r>
      <w:r>
        <w:t xml:space="preserve">   |   </w:t>
      </w:r>
      <w:r>
        <w:rPr>
          <w:b/>
        </w:rPr>
        <w:t xml:space="preserve">2024: </w:t>
      </w:r>
      <w:r>
        <w:t>Aye</w:t>
      </w:r>
      <w:r>
        <w:t xml:space="preserve">   |   </w:t>
      </w:r>
      <w:r>
        <w:rPr>
          <w:b/>
        </w:rPr>
        <w:t xml:space="preserve">2025: </w:t>
      </w:r>
      <w:r>
        <w:t>Aye</w:t>
      </w:r>
    </w:p>
    <w:p>
      <w:r>
        <w:rPr>
          <w:b/>
        </w:rPr>
        <w:t xml:space="preserve">Public-record note: </w:t>
      </w:r>
      <w:r>
        <w:t>He voted Aye twice. In the 2024 Commons debate he said witnessing severe suffering had changed a long-held view, but he treated Second Reading as a vote on principle and made later support dependent on the model and safeguards.</w:t>
      </w:r>
    </w:p>
    <w:p>
      <w:r>
        <w:rPr>
          <w:b/>
        </w:rPr>
        <w:t xml:space="preserve">Drafting route: </w:t>
      </w:r>
      <w:r>
        <w:t>Bespoke</w:t>
      </w:r>
    </w:p>
    <w:p>
      <w:r>
        <w:rPr>
          <w:b/>
        </w:rPr>
        <w:t xml:space="preserve">Official contact: </w:t>
      </w:r>
      <w:r>
        <w:t>david.davis.mp@parliament.uk</w:t>
      </w:r>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Goole and Pocklington constituent - assisted dying bill</w:t>
            </w:r>
          </w:p>
          <w:p>
            <w:pPr>
              <w:spacing w:after="80"/>
            </w:pPr>
            <w:r>
              <w:rPr>
                <w:sz w:val="21"/>
              </w:rPr>
              <w:t>Dear David Davis,</w:t>
            </w:r>
          </w:p>
          <w:p>
            <w:pPr>
              <w:spacing w:after="80"/>
            </w:pPr>
            <w:r>
              <w:rPr>
                <w:sz w:val="21"/>
              </w:rPr>
              <w:t>I'm one of your Goole and Pocklington constituents. You said the earlier Second Reading vote was about principle, while the model still had to be judged later.</w:t>
            </w:r>
          </w:p>
          <w:p>
            <w:pPr>
              <w:spacing w:after="80"/>
            </w:pPr>
            <w:r>
              <w:rPr>
                <w:sz w:val="21"/>
              </w:rPr>
              <w:t>A new bill shouldn't inherit support simply because Parliament has debated the principle before.</w:t>
            </w:r>
          </w:p>
          <w:p>
            <w:pPr>
              <w:spacing w:after="80"/>
            </w:pPr>
            <w:r>
              <w:rPr>
                <w:sz w:val="21"/>
              </w:rPr>
              <w:t>Please judge the model in front of you this time. If it isn't good enough, I hope you won't support it.</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52" w:name="sec050"/>
      <w:pPr>
        <w:pStyle w:val="Heading2"/>
        <w:keepNext/>
      </w:pPr>
      <w:r>
        <w:t>Great Grimsby and Cleethorpes - Melanie Onn</w:t>
      </w:r>
      <w:bookmarkEnd w:id="52"/>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She voted Aye twice. Her 2024 public statement says she listened to both sides, read submissions and consulted legal and healthcare experts before supporting reform. No distinct 2026 statement was recovered.</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Great Grimsby and Cleethorpes constituent - assisted dying bill</w:t>
            </w:r>
          </w:p>
          <w:p>
            <w:pPr>
              <w:spacing w:after="80"/>
            </w:pPr>
            <w:r>
              <w:rPr>
                <w:sz w:val="21"/>
              </w:rPr>
              <w:t>Dear Melanie Onn,</w:t>
            </w:r>
          </w:p>
          <w:p>
            <w:pPr>
              <w:spacing w:after="80"/>
            </w:pPr>
            <w:r>
              <w:rPr>
                <w:sz w:val="21"/>
              </w:rPr>
              <w:t>I live in Great Grimsby and Cleethorpes. You described doing a lot of listening before the earlier vote, so I wanted to add one concern before this one.</w:t>
            </w:r>
          </w:p>
          <w:p>
            <w:pPr>
              <w:spacing w:after="80"/>
            </w:pPr>
            <w:r>
              <w:rPr>
                <w:sz w:val="21"/>
              </w:rPr>
              <w:t>The case I hope you'll revisit is the less obvious one. Someone may feel like a burden. Their care needs may not be met. Nobody may be openly pressuring them.</w:t>
            </w:r>
          </w:p>
          <w:p>
            <w:pPr>
              <w:spacing w:after="80"/>
            </w:pPr>
            <w:r>
              <w:rPr>
                <w:sz w:val="21"/>
              </w:rPr>
              <w:t>Ashley Dalton and other Labour colleagues have brought the wider case together here:</w:t>
            </w:r>
          </w:p>
          <w:p>
            <w:pPr>
              <w:spacing w:after="80"/>
            </w:pPr>
            <w:r>
              <w:rPr>
                <w:sz w:val="21"/>
              </w:rPr>
              <w:t>https://labouragainsttheassisteddyingbill.org/</w:t>
            </w:r>
          </w:p>
          <w:p>
            <w:pPr>
              <w:spacing w:after="80"/>
            </w:pPr>
            <w:r>
              <w:rPr>
                <w:sz w:val="21"/>
              </w:rPr>
              <w:t>Please give that ordinary case the same attention you gave the wider debate last time. If the safeguards don't work there, I hope you won't support the bill.</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53" w:name="sec051"/>
      <w:pPr>
        <w:pStyle w:val="Heading2"/>
        <w:keepNext/>
      </w:pPr>
      <w:r>
        <w:t>Harrogate and Knaresborough - Tom Gordon</w:t>
      </w:r>
      <w:bookmarkEnd w:id="53"/>
    </w:p>
    <w:p>
      <w:r>
        <w:rPr>
          <w:b/>
        </w:rPr>
        <w:t xml:space="preserve">Party: </w:t>
      </w:r>
      <w:r>
        <w:t>Liberal Democrat</w:t>
      </w:r>
      <w:r>
        <w:t xml:space="preserve">   |   </w:t>
      </w:r>
      <w:r>
        <w:rPr>
          <w:b/>
        </w:rPr>
        <w:t xml:space="preserve">2024: </w:t>
      </w:r>
      <w:r>
        <w:t>Aye</w:t>
      </w:r>
      <w:r>
        <w:t xml:space="preserve">   |   </w:t>
      </w:r>
      <w:r>
        <w:rPr>
          <w:b/>
        </w:rPr>
        <w:t xml:space="preserve">2025: </w:t>
      </w:r>
      <w:r>
        <w:t>Aye</w:t>
      </w:r>
    </w:p>
    <w:p>
      <w:r>
        <w:rPr>
          <w:b/>
        </w:rPr>
        <w:t xml:space="preserve">Public-record note: </w:t>
      </w:r>
      <w:r>
        <w:t>He voted Aye twice and has strong historical reasoning around dignity, choice, safeguards and implementation. In January 2026 he pressed for time for the previous bill to return and pass; that process signal predates the Edwards text.</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Harrogate and Knaresborough constituent - assisted dying bill</w:t>
            </w:r>
          </w:p>
          <w:p>
            <w:pPr>
              <w:spacing w:after="80"/>
            </w:pPr>
            <w:r>
              <w:rPr>
                <w:sz w:val="21"/>
              </w:rPr>
              <w:t>Dear Tom Gordon,</w:t>
            </w:r>
          </w:p>
          <w:p>
            <w:pPr>
              <w:spacing w:after="80"/>
            </w:pPr>
            <w:r>
              <w:rPr>
                <w:sz w:val="21"/>
              </w:rPr>
              <w:t>I'm a Harrogate and Knaresborough constituent. You've argued for a safeguarded option and also pressed for Parliament to have enough time to debate the legislation properly.</w:t>
            </w:r>
          </w:p>
          <w:p>
            <w:pPr>
              <w:spacing w:after="80"/>
            </w:pPr>
            <w:r>
              <w:rPr>
                <w:sz w:val="21"/>
              </w:rPr>
              <w:t>Before the new vote, I hope you apply that safeguard test to the text now in front of you. Someone can have capacity and still be depressed or feel that they have become a burden.</w:t>
            </w:r>
          </w:p>
          <w:p>
            <w:pPr>
              <w:spacing w:after="80"/>
            </w:pPr>
            <w:r>
              <w:rPr>
                <w:sz w:val="21"/>
              </w:rPr>
              <w:t>If the safeguards don't deal with that, I hope you'll vote against the bill.</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54" w:name="sec052"/>
      <w:pPr>
        <w:pStyle w:val="Heading2"/>
        <w:keepNext/>
      </w:pPr>
      <w:r>
        <w:t>Richmond and Northallerton - Rishi Sunak</w:t>
      </w:r>
      <w:bookmarkEnd w:id="54"/>
    </w:p>
    <w:p>
      <w:r>
        <w:rPr>
          <w:b/>
        </w:rPr>
        <w:t xml:space="preserve">Party: </w:t>
      </w:r>
      <w:r>
        <w:t>Conservative</w:t>
      </w:r>
      <w:r>
        <w:t xml:space="preserve">   |   </w:t>
      </w:r>
      <w:r>
        <w:rPr>
          <w:b/>
        </w:rPr>
        <w:t xml:space="preserve">2024: </w:t>
      </w:r>
      <w:r>
        <w:t>Aye</w:t>
      </w:r>
      <w:r>
        <w:t xml:space="preserve">   |   </w:t>
      </w:r>
      <w:r>
        <w:rPr>
          <w:b/>
        </w:rPr>
        <w:t xml:space="preserve">2025: </w:t>
      </w:r>
      <w:r>
        <w:t>Aye</w:t>
      </w:r>
    </w:p>
    <w:p>
      <w:r>
        <w:rPr>
          <w:b/>
        </w:rPr>
        <w:t xml:space="preserve">Public-record note: </w:t>
      </w:r>
      <w:r>
        <w:t>He voted Aye twice. The full Yorkshire currentness search did not recover a distinct 2026 Edwards statement or a sufficiently specific public rationale for a heavily tailored email.</w:t>
      </w:r>
    </w:p>
    <w:p>
      <w:r>
        <w:rPr>
          <w:b/>
        </w:rPr>
        <w:t xml:space="preserve">Drafting route: </w:t>
      </w:r>
      <w:r>
        <w:t>Light-bespoke</w:t>
      </w:r>
    </w:p>
    <w:p>
      <w:r>
        <w:rPr>
          <w:b/>
        </w:rPr>
        <w:t xml:space="preserve">Official contact: </w:t>
      </w:r>
      <w:r>
        <w:t>rishi.sunak.mp@parliament.uk</w:t>
      </w:r>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'I know you supported the previous bill at both main Commons stages. I haven't seen a clear statement from you yet on the new 2026 bill.'</w:t>
            </w:r>
          </w:p>
        </w:tc>
      </w:tr>
    </w:tbl>
    <w:p>
      <w:bookmarkStart w:id="55" w:name="sec053"/>
      <w:pPr>
        <w:pStyle w:val="Heading2"/>
        <w:keepNext/>
      </w:pPr>
      <w:r>
        <w:t>Scarborough and Whitby - Alison Hume</w:t>
      </w:r>
      <w:bookmarkEnd w:id="55"/>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She voted Aye twice. Her 2025 reasoning records careful consideration of constituent correspondence and strengthened safeguards; she also spoke directly about family/coroner consequences. No distinct 2026 Edwards statement was recovered.</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Scarborough and Whitby constituent - assisted dying bill</w:t>
            </w:r>
          </w:p>
          <w:p>
            <w:pPr>
              <w:spacing w:after="80"/>
            </w:pPr>
            <w:r>
              <w:rPr>
                <w:sz w:val="21"/>
              </w:rPr>
              <w:t>Dear Alison Hume,</w:t>
            </w:r>
          </w:p>
          <w:p>
            <w:pPr>
              <w:spacing w:after="80"/>
            </w:pPr>
            <w:r>
              <w:rPr>
                <w:sz w:val="21"/>
              </w:rPr>
              <w:t>I'm one of your Scarborough and Whitby constituents. You said you looked closely at constituent correspondence and the safeguards before the previous vote, so I wanted to add one more concern now.</w:t>
            </w:r>
          </w:p>
          <w:p>
            <w:pPr>
              <w:spacing w:after="80"/>
            </w:pPr>
            <w:r>
              <w:rPr>
                <w:sz w:val="21"/>
              </w:rPr>
              <w:t>I hope the new version gets the same scrutiny. The situation I worry about is pressure that may never be openly stated by the patient or the people around them.</w:t>
            </w:r>
          </w:p>
          <w:p>
            <w:pPr>
              <w:spacing w:after="80"/>
            </w:pPr>
            <w:r>
              <w:rPr>
                <w:sz w:val="21"/>
              </w:rPr>
              <w:t>There is a Labour briefing on safeguards for vulnerable people. I thought it was the most useful one to send with this concern:</w:t>
            </w:r>
          </w:p>
          <w:p>
            <w:pPr>
              <w:spacing w:after="80"/>
            </w:pPr>
            <w:r>
              <w:rPr>
                <w:sz w:val="21"/>
              </w:rPr>
              <w:t>https://labouragainsttheassisteddyingbill.org/issues/weak-safeguards-for-the-vulnerable/</w:t>
            </w:r>
          </w:p>
          <w:p>
            <w:pPr>
              <w:spacing w:after="80"/>
            </w:pPr>
            <w:r>
              <w:rPr>
                <w:sz w:val="21"/>
              </w:rPr>
              <w:t>Please look at how the new bill handles that quieter kind of pressure. If it doesn't, I hope you'll vote against it.</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56" w:name="sec054"/>
      <w:pPr>
        <w:pStyle w:val="Heading2"/>
        <w:keepNext/>
      </w:pPr>
      <w:r>
        <w:t>Selby - Keir Mather</w:t>
      </w:r>
      <w:bookmarkEnd w:id="56"/>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He voted Aye twice. The current-bill search did not recover a distinct Edwards-specific 2026 statement or a sufficiently distinctive public rationale to justify stronger personalisation.</w:t>
      </w:r>
    </w:p>
    <w:p>
      <w:r>
        <w:rPr>
          <w:b/>
        </w:rPr>
        <w:t xml:space="preserve">Drafting route: </w:t>
      </w:r>
      <w:r>
        <w:t>Light-bespoke</w:t>
      </w:r>
    </w:p>
    <w:p>
      <w:r>
        <w:rPr>
          <w:b/>
        </w:rPr>
        <w:t xml:space="preserve">Official contact: </w:t>
      </w:r>
      <w:r>
        <w:t>keir.mather.mp@parliament.uk</w:t>
      </w:r>
    </w:p>
    <w:tbl>
      <w:tblPr>
        <w:tblW w:type="auto" w:w="0"/>
        <w:jc w:val="center"/>
        <w:tblLook w:firstColumn="1" w:firstRow="1" w:lastColumn="0" w:lastRow="0" w:noHBand="0" w:noVBand="1" w:val="04A0"/>
      </w:tblPr>
      <w:tblGrid>
        <w:gridCol w:w="10166"/>
      </w:tblGrid>
      <w:tr>
        <w:trPr>
          <w:cantSplit/>
        </w:trPr>
        <w:tc>
          <w:tcPr>
            <w:tcW w:type="dxa" w:w="10166"/>
            <w:shd w:fill="F7F7F7"/>
            <w:tcMar>
              <w:top w:w="100" w:type="dxa"/>
              <w:start w:w="140" w:type="dxa"/>
              <w:bottom w:w="100" w:type="dxa"/>
              <w:end w:w="140" w:type="dxa"/>
            </w:tcMar>
          </w:tcPr>
          <w:p>
            <w:r>
              <w:rPr>
                <w:sz w:val="21"/>
              </w:rPr>
              <w:t>Optional MP-specific line: 'I know you supported the previous bill at both main Commons stages. I haven't seen a clear statement from you yet on the new 2026 bill.'</w:t>
            </w:r>
          </w:p>
        </w:tc>
      </w:tr>
    </w:tbl>
    <w:p>
      <w:bookmarkStart w:id="57" w:name="sec055"/>
      <w:pPr>
        <w:pStyle w:val="Heading2"/>
        <w:keepNext/>
      </w:pPr>
      <w:r>
        <w:t>Skipton and Ripon - Sir Julian Smith</w:t>
      </w:r>
      <w:bookmarkEnd w:id="57"/>
    </w:p>
    <w:p>
      <w:r>
        <w:rPr>
          <w:b/>
        </w:rPr>
        <w:t xml:space="preserve">Party: </w:t>
      </w:r>
      <w:r>
        <w:t>Conservative</w:t>
      </w:r>
      <w:r>
        <w:t xml:space="preserve">   |   </w:t>
      </w:r>
      <w:r>
        <w:rPr>
          <w:b/>
        </w:rPr>
        <w:t xml:space="preserve">2024: </w:t>
      </w:r>
      <w:r>
        <w:t>No</w:t>
      </w:r>
      <w:r>
        <w:t xml:space="preserve">   |   </w:t>
      </w:r>
      <w:r>
        <w:rPr>
          <w:b/>
        </w:rPr>
        <w:t xml:space="preserve">2025: </w:t>
      </w:r>
      <w:r>
        <w:t>No</w:t>
      </w:r>
    </w:p>
    <w:p>
      <w:r>
        <w:rPr>
          <w:b/>
        </w:rPr>
        <w:t xml:space="preserve">Public-record note: </w:t>
      </w:r>
      <w:r>
        <w:t>He voted No twice. In May/June 2026 he directly criticised reintroducing an identical bill and potentially using the Parliament Acts, calling that route dangerous and divisive and saying he was deeply disappointed by the return.</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Skipton and Ripon constituent - assisted dying bill</w:t>
            </w:r>
          </w:p>
          <w:p>
            <w:pPr>
              <w:spacing w:after="80"/>
            </w:pPr>
            <w:r>
              <w:rPr>
                <w:sz w:val="21"/>
              </w:rPr>
              <w:t>Dear Sir Julian Smith,</w:t>
            </w:r>
          </w:p>
          <w:p>
            <w:pPr>
              <w:spacing w:after="80"/>
            </w:pPr>
            <w:r>
              <w:rPr>
                <w:sz w:val="21"/>
              </w:rPr>
              <w:t>I'm a Skipton and Ripon constituent. Your objection to bringing essentially the same bill back is why I wanted to write before Friday's vote.</w:t>
            </w:r>
          </w:p>
          <w:p>
            <w:pPr>
              <w:spacing w:after="80"/>
            </w:pPr>
            <w:r>
              <w:rPr>
                <w:sz w:val="21"/>
              </w:rPr>
              <w:t>You've also objected to the possibility of using the Parliament Acts.</w:t>
            </w:r>
          </w:p>
          <w:p>
            <w:pPr>
              <w:spacing w:after="80"/>
            </w:pPr>
            <w:r>
              <w:rPr>
                <w:sz w:val="21"/>
              </w:rPr>
              <w:t>The objections that defeated the last bill still need answers. A previous debate on the principle doesn't settle the problems in the detail.</w:t>
            </w:r>
          </w:p>
          <w:p>
            <w:pPr>
              <w:spacing w:after="80"/>
            </w:pPr>
            <w:r>
              <w:rPr>
                <w:sz w:val="21"/>
              </w:rPr>
              <w:t>Please keep pressing for those answers. If they still aren't there, I hope you'll continue to oppose the bill.</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58" w:name="sec056"/>
      <w:pPr>
        <w:pStyle w:val="Heading2"/>
        <w:keepNext/>
      </w:pPr>
      <w:r>
        <w:t>Wetherby and Easingwold - Sir Alec Shelbrooke</w:t>
      </w:r>
      <w:bookmarkEnd w:id="58"/>
    </w:p>
    <w:p>
      <w:r>
        <w:rPr>
          <w:b/>
        </w:rPr>
        <w:t xml:space="preserve">Party: </w:t>
      </w:r>
      <w:r>
        <w:t>Conservative</w:t>
      </w:r>
      <w:r>
        <w:t xml:space="preserve">   |   </w:t>
      </w:r>
      <w:r>
        <w:rPr>
          <w:b/>
        </w:rPr>
        <w:t xml:space="preserve">2024: </w:t>
      </w:r>
      <w:r>
        <w:t>No</w:t>
      </w:r>
      <w:r>
        <w:t xml:space="preserve">   |   </w:t>
      </w:r>
      <w:r>
        <w:rPr>
          <w:b/>
        </w:rPr>
        <w:t xml:space="preserve">2025: </w:t>
      </w:r>
      <w:r>
        <w:t>No</w:t>
      </w:r>
    </w:p>
    <w:p>
      <w:r>
        <w:rPr>
          <w:b/>
        </w:rPr>
        <w:t xml:space="preserve">Public-record note: </w:t>
      </w:r>
      <w:r>
        <w:t>He voted No twice. His public record contains concerns about coercion and vulnerability, the doctor-patient relationship, palliative care, scrutiny time and the removal of the promised High Court safeguard. No distinct 2026 Edwards statement was recovered.</w:t>
      </w:r>
    </w:p>
    <w:p>
      <w:r>
        <w:rPr>
          <w:b/>
        </w:rPr>
        <w:t xml:space="preserve">Drafting route: </w:t>
      </w:r>
      <w:r>
        <w:t>Bespoke</w:t>
      </w:r>
    </w:p>
    <w:p>
      <w:r>
        <w:rPr>
          <w:b/>
        </w:rPr>
        <w:t xml:space="preserve">Official contact: </w:t>
      </w:r>
      <w:hyperlink r:id="rId9">
        <w:r>
          <w:rPr>
            <w:color w:val="0563C1"/>
            <w:u w:val="single"/>
          </w:rPr>
          <w:t>https://members.parliament.uk/members/Commons</w:t>
        </w:r>
      </w:hyperlink>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Wetherby and Easingwold constituent - assisted dying bill</w:t>
            </w:r>
          </w:p>
          <w:p>
            <w:pPr>
              <w:spacing w:after="80"/>
            </w:pPr>
            <w:r>
              <w:rPr>
                <w:sz w:val="21"/>
              </w:rPr>
              <w:t>Dear Sir Alec Shelbrooke,</w:t>
            </w:r>
          </w:p>
          <w:p>
            <w:pPr>
              <w:spacing w:after="80"/>
            </w:pPr>
            <w:r>
              <w:rPr>
                <w:sz w:val="21"/>
              </w:rPr>
              <w:t>I'm one of your Wetherby and Easingwold constituents. The High Court safeguard you've raised is the point I most wanted to ask about before the vote.</w:t>
            </w:r>
          </w:p>
          <w:p>
            <w:pPr>
              <w:spacing w:after="80"/>
            </w:pPr>
            <w:r>
              <w:rPr>
                <w:sz w:val="21"/>
              </w:rPr>
              <w:t>You've also raised coercion and the doctor-patient relationship.</w:t>
            </w:r>
          </w:p>
          <w:p>
            <w:pPr>
              <w:spacing w:after="80"/>
            </w:pPr>
            <w:r>
              <w:rPr>
                <w:sz w:val="21"/>
              </w:rPr>
              <w:t>The High Court point is a concrete reason I'm uneasy about the word 'safeguarded'. I want to know whether the new version restores the protection you said was missing.</w:t>
            </w:r>
          </w:p>
          <w:p>
            <w:pPr>
              <w:spacing w:after="80"/>
            </w:pPr>
            <w:r>
              <w:rPr>
                <w:sz w:val="21"/>
              </w:rPr>
              <w:t>If that protection still isn't there, I hope you'll vote No again.</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59" w:name="sec057"/>
      <w:pPr>
        <w:pStyle w:val="Heading2"/>
        <w:keepNext/>
      </w:pPr>
      <w:r>
        <w:t>York Central - Rachael Maskell</w:t>
      </w:r>
      <w:bookmarkEnd w:id="59"/>
    </w:p>
    <w:p>
      <w:r>
        <w:rPr>
          <w:b/>
        </w:rPr>
        <w:t xml:space="preserve">Party: </w:t>
      </w:r>
      <w:r>
        <w:t>Labour (Co-op)</w:t>
      </w:r>
      <w:r>
        <w:t xml:space="preserve">   |   </w:t>
      </w:r>
      <w:r>
        <w:rPr>
          <w:b/>
        </w:rPr>
        <w:t xml:space="preserve">2024: </w:t>
      </w:r>
      <w:r>
        <w:t>No</w:t>
      </w:r>
      <w:r>
        <w:t xml:space="preserve">   |   </w:t>
      </w:r>
      <w:r>
        <w:rPr>
          <w:b/>
        </w:rPr>
        <w:t xml:space="preserve">2025: </w:t>
      </w:r>
      <w:r>
        <w:t>No</w:t>
      </w:r>
    </w:p>
    <w:p>
      <w:r>
        <w:rPr>
          <w:b/>
        </w:rPr>
        <w:t xml:space="preserve">Public-record note: </w:t>
      </w:r>
      <w:r>
        <w:t>She voted No twice. On 16 June 2026 she said she was hugely disappointed to see the bill return and that it did not follow the evidence. Her earlier first-person reasoning also criticised rushed law-making, inconsistent safeguards and shortages in palliative care.</w:t>
      </w:r>
    </w:p>
    <w:p>
      <w:r>
        <w:rPr>
          <w:b/>
        </w:rPr>
        <w:t xml:space="preserve">Drafting route: </w:t>
      </w:r>
      <w:r>
        <w:t>Bespoke</w:t>
      </w:r>
    </w:p>
    <w:p>
      <w:r>
        <w:rPr>
          <w:b/>
        </w:rPr>
        <w:t xml:space="preserve">Official contact: </w:t>
      </w:r>
      <w:r>
        <w:t>rachael.maskell.mp@parliament.uk</w:t>
      </w:r>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York Central constituent - assisted dying bill</w:t>
            </w:r>
          </w:p>
          <w:p>
            <w:pPr>
              <w:spacing w:after="80"/>
            </w:pPr>
            <w:r>
              <w:rPr>
                <w:sz w:val="21"/>
              </w:rPr>
              <w:t>Dear Rachael Maskell,</w:t>
            </w:r>
          </w:p>
          <w:p>
            <w:pPr>
              <w:spacing w:after="80"/>
            </w:pPr>
            <w:r>
              <w:rPr>
                <w:sz w:val="21"/>
              </w:rPr>
              <w:t>I'm one of your York Central constituents. You've continued to oppose the bill and have made palliative care a central concern.</w:t>
            </w:r>
          </w:p>
          <w:p>
            <w:pPr>
              <w:spacing w:after="80"/>
            </w:pPr>
            <w:r>
              <w:rPr>
                <w:sz w:val="21"/>
              </w:rPr>
              <w:t>If good end-of-life care isn't actually available, I don't think the person is choosing between two real options.</w:t>
            </w:r>
          </w:p>
          <w:p>
            <w:pPr>
              <w:spacing w:after="80"/>
            </w:pPr>
            <w:r>
              <w:rPr>
                <w:sz w:val="21"/>
              </w:rPr>
              <w:t>If you're speaking to Labour colleagues who are still unsure, the wider campaign material is here:</w:t>
            </w:r>
          </w:p>
          <w:p>
            <w:pPr>
              <w:spacing w:after="80"/>
            </w:pPr>
            <w:r>
              <w:rPr>
                <w:sz w:val="21"/>
              </w:rPr>
              <w:t>https://labouragainsttheassisteddyingbill.org/</w:t>
            </w:r>
          </w:p>
          <w:p>
            <w:pPr>
              <w:spacing w:after="80"/>
            </w:pPr>
            <w:r>
              <w:rPr>
                <w:sz w:val="21"/>
              </w:rPr>
              <w:t>Please keep making that case before Friday, and vote No again.</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60" w:name="sec058"/>
      <w:pPr>
        <w:pStyle w:val="Heading2"/>
        <w:keepNext/>
      </w:pPr>
      <w:r>
        <w:t>York Outer - Luke Charters</w:t>
      </w:r>
      <w:bookmarkEnd w:id="60"/>
    </w:p>
    <w:p>
      <w:r>
        <w:rPr>
          <w:b/>
        </w:rPr>
        <w:t xml:space="preserve">Party: </w:t>
      </w:r>
      <w:r>
        <w:t>Labour</w:t>
      </w:r>
      <w:r>
        <w:t xml:space="preserve">   |   </w:t>
      </w:r>
      <w:r>
        <w:rPr>
          <w:b/>
        </w:rPr>
        <w:t xml:space="preserve">2024: </w:t>
      </w:r>
      <w:r>
        <w:t>Aye</w:t>
      </w:r>
      <w:r>
        <w:t xml:space="preserve">   |   </w:t>
      </w:r>
      <w:r>
        <w:rPr>
          <w:b/>
        </w:rPr>
        <w:t xml:space="preserve">2025: </w:t>
      </w:r>
      <w:r>
        <w:t>Aye</w:t>
      </w:r>
    </w:p>
    <w:p>
      <w:r>
        <w:rPr>
          <w:b/>
        </w:rPr>
        <w:t xml:space="preserve">Public-record note: </w:t>
      </w:r>
      <w:r>
        <w:t>He voted Aye twice. His June 2025 statement says his judgment was shaped by constituent stories and a public meeting, and that he supported legislation only if safeguards were sufficient. No distinct 2026 Edwards statement was recovered.</w:t>
      </w:r>
    </w:p>
    <w:p>
      <w:r>
        <w:rPr>
          <w:b/>
        </w:rPr>
        <w:t xml:space="preserve">Drafting route: </w:t>
      </w:r>
      <w:r>
        <w:t>Bespoke</w:t>
      </w:r>
    </w:p>
    <w:p>
      <w:r>
        <w:rPr>
          <w:b/>
        </w:rPr>
        <w:t xml:space="preserve">Official contact: </w:t>
      </w:r>
      <w:r>
        <w:t>luke.charters.mp@parliament.uk</w:t>
      </w:r>
    </w:p>
    <w:tbl>
      <w:tblPr>
        <w:tblW w:type="auto" w:w="0"/>
        <w:jc w:val="center"/>
        <w:tblLook w:firstColumn="1" w:firstRow="1" w:lastColumn="0" w:lastRow="0" w:noHBand="0" w:noVBand="1" w:val="04A0"/>
      </w:tblPr>
      <w:tblGrid>
        <w:gridCol w:w="10166"/>
      </w:tblGrid>
      <w:tr>
        <w:trPr>
          <w:cantSplit/>
        </w:trPr>
        <w:tc>
          <w:tcPr>
            <w:tcW w:type="dxa" w:w="10166"/>
            <w:shd w:fill="FAFAFA"/>
            <w:tcMar>
              <w:top w:w="150" w:type="dxa"/>
              <w:start w:w="170" w:type="dxa"/>
              <w:bottom w:w="150" w:type="dxa"/>
              <w:end w:w="170" w:type="dxa"/>
            </w:tcMar>
          </w:tcPr>
          <w:p>
            <w:pPr>
              <w:spacing w:after="80"/>
            </w:pPr>
            <w:r>
              <w:rPr>
                <w:b/>
                <w:sz w:val="21"/>
              </w:rPr>
              <w:t xml:space="preserve">Suggested subject: </w:t>
            </w:r>
            <w:r>
              <w:rPr>
                <w:sz w:val="21"/>
              </w:rPr>
              <w:t>York Outer constituent - assisted dying bill</w:t>
            </w:r>
          </w:p>
          <w:p>
            <w:pPr>
              <w:spacing w:after="80"/>
            </w:pPr>
            <w:r>
              <w:rPr>
                <w:sz w:val="21"/>
              </w:rPr>
              <w:t>Dear Luke Charters,</w:t>
            </w:r>
          </w:p>
          <w:p>
            <w:pPr>
              <w:spacing w:after="80"/>
            </w:pPr>
            <w:r>
              <w:rPr>
                <w:sz w:val="21"/>
              </w:rPr>
              <w:t>I live in York Outer. You've said your support depended on the safeguards being good enough, and that constituent stories shaped your decision.</w:t>
            </w:r>
          </w:p>
          <w:p>
            <w:pPr>
              <w:spacing w:after="80"/>
            </w:pPr>
            <w:r>
              <w:rPr>
                <w:sz w:val="21"/>
              </w:rPr>
              <w:t>The returned bill should be judged again on whether those safeguards are strong enough.</w:t>
            </w:r>
          </w:p>
          <w:p>
            <w:pPr>
              <w:spacing w:after="80"/>
            </w:pPr>
            <w:r>
              <w:rPr>
                <w:sz w:val="21"/>
              </w:rPr>
              <w:t>Labour colleagues opposing the bill have a short briefing on safeguards for vulnerable people:</w:t>
            </w:r>
          </w:p>
          <w:p>
            <w:pPr>
              <w:spacing w:after="80"/>
            </w:pPr>
            <w:r>
              <w:rPr>
                <w:sz w:val="21"/>
              </w:rPr>
              <w:t>https://labouragainsttheassisteddyingbill.org/issues/weak-safeguards-for-the-vulnerable/</w:t>
            </w:r>
          </w:p>
          <w:p>
            <w:pPr>
              <w:spacing w:after="80"/>
            </w:pPr>
            <w:r>
              <w:rPr>
                <w:sz w:val="21"/>
              </w:rPr>
              <w:t>If the new safeguards fall short, I hope you'll vote against the bill.</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r>
        <w:br w:type="page"/>
      </w:r>
    </w:p>
    <w:p>
      <w:bookmarkStart w:id="61" w:name="sec059"/>
      <w:pPr>
        <w:pStyle w:val="Heading1"/>
      </w:pPr>
      <w:r>
        <w:t>Full 54-seat directory</w:t>
      </w:r>
      <w:bookmarkEnd w:id="61"/>
    </w:p>
    <w:p>
      <w:r>
        <w:t>Every current Yorkshire &amp; The Humber constituency is included below. The historic actions are carried from the locked Yorkshire denominator; unusual non-votes remain literal.</w:t>
      </w:r>
    </w:p>
    <w:p>
      <w:bookmarkStart w:id="62" w:name="sec060"/>
      <w:pPr>
        <w:pStyle w:val="Heading2"/>
        <w:keepNext/>
      </w:pPr>
      <w:r>
        <w:t>South Yorkshire / Humber</w:t>
      </w:r>
      <w:bookmarkEnd w:id="62"/>
    </w:p>
    <w:tbl>
      <w:tblPr>
        <w:tblW w:type="auto" w:w="0"/>
        <w:jc w:val="center"/>
        <w:tblLook w:firstColumn="1" w:firstRow="1" w:lastColumn="0" w:lastRow="0" w:noHBand="0" w:noVBand="1" w:val="04A0"/>
      </w:tblPr>
      <w:tblGrid>
        <w:gridCol w:w="1694"/>
        <w:gridCol w:w="1694"/>
        <w:gridCol w:w="1694"/>
        <w:gridCol w:w="1694"/>
        <w:gridCol w:w="1694"/>
        <w:gridCol w:w="1694"/>
      </w:tblGrid>
      <w:tr>
        <w:trPr>
          <w:tblHeader w:val="true"/>
        </w:trPr>
        <w:tc>
          <w:tcPr>
            <w:tcW w:type="dxa" w:w="2520"/>
            <w:shd w:fill="E7E6E6"/>
          </w:tcPr>
          <w:p>
            <w:r>
              <w:rPr>
                <w:b/>
              </w:rPr>
              <w:t>Constituency</w:t>
            </w:r>
          </w:p>
        </w:tc>
        <w:tc>
          <w:tcPr>
            <w:tcW w:type="dxa" w:w="2088"/>
            <w:shd w:fill="E7E6E6"/>
          </w:tcPr>
          <w:p>
            <w:r>
              <w:rPr>
                <w:b/>
              </w:rPr>
              <w:t>MP</w:t>
            </w:r>
          </w:p>
        </w:tc>
        <w:tc>
          <w:tcPr>
            <w:tcW w:type="dxa" w:w="1440"/>
            <w:shd w:fill="E7E6E6"/>
          </w:tcPr>
          <w:p>
            <w:r>
              <w:rPr>
                <w:b/>
              </w:rPr>
              <w:t>Party</w:t>
            </w:r>
          </w:p>
        </w:tc>
        <w:tc>
          <w:tcPr>
            <w:tcW w:type="dxa" w:w="1008"/>
            <w:shd w:fill="E7E6E6"/>
          </w:tcPr>
          <w:p>
            <w:r>
              <w:rPr>
                <w:b/>
              </w:rPr>
              <w:t>2024</w:t>
            </w:r>
          </w:p>
        </w:tc>
        <w:tc>
          <w:tcPr>
            <w:tcW w:type="dxa" w:w="1296"/>
            <w:shd w:fill="E7E6E6"/>
          </w:tcPr>
          <w:p>
            <w:r>
              <w:rPr>
                <w:b/>
              </w:rPr>
              <w:t>2025</w:t>
            </w:r>
          </w:p>
        </w:tc>
        <w:tc>
          <w:tcPr>
            <w:tcW w:type="dxa" w:w="3168"/>
            <w:shd w:fill="E7E6E6"/>
          </w:tcPr>
          <w:p>
            <w:r>
              <w:rPr>
                <w:b/>
              </w:rPr>
              <w:t>Contact</w:t>
            </w:r>
          </w:p>
        </w:tc>
      </w:tr>
      <w:tr>
        <w:trPr>
          <w:cantSplit/>
        </w:trPr>
        <w:tc>
          <w:tcPr>
            <w:tcW w:type="dxa" w:w="2520"/>
            <w:vAlign w:val="center"/>
          </w:tcPr>
          <w:p>
            <w:r>
              <w:t>Barnsley North</w:t>
            </w:r>
          </w:p>
        </w:tc>
        <w:tc>
          <w:tcPr>
            <w:tcW w:type="dxa" w:w="2088"/>
            <w:vAlign w:val="center"/>
          </w:tcPr>
          <w:p>
            <w:r>
              <w:t>Dan Jarvis</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dan.jarvis.mp@parliament.uk</w:t>
            </w:r>
          </w:p>
        </w:tc>
      </w:tr>
      <w:tr>
        <w:trPr>
          <w:cantSplit/>
        </w:trPr>
        <w:tc>
          <w:tcPr>
            <w:tcW w:type="dxa" w:w="2520"/>
            <w:vAlign w:val="center"/>
          </w:tcPr>
          <w:p>
            <w:r>
              <w:t>Barnsley South</w:t>
            </w:r>
          </w:p>
        </w:tc>
        <w:tc>
          <w:tcPr>
            <w:tcW w:type="dxa" w:w="2088"/>
            <w:vAlign w:val="center"/>
          </w:tcPr>
          <w:p>
            <w:r>
              <w:t>Stephanie Peacock</w:t>
            </w:r>
          </w:p>
        </w:tc>
        <w:tc>
          <w:tcPr>
            <w:tcW w:type="dxa" w:w="1440"/>
            <w:vAlign w:val="center"/>
          </w:tcPr>
          <w:p>
            <w:r>
              <w:t>Labour</w:t>
            </w:r>
          </w:p>
        </w:tc>
        <w:tc>
          <w:tcPr>
            <w:tcW w:type="dxa" w:w="1008"/>
            <w:vAlign w:val="center"/>
          </w:tcPr>
          <w:p>
            <w:r>
              <w:t>No</w:t>
            </w:r>
          </w:p>
        </w:tc>
        <w:tc>
          <w:tcPr>
            <w:tcW w:type="dxa" w:w="1296"/>
            <w:vAlign w:val="center"/>
          </w:tcPr>
          <w:p>
            <w:r>
              <w:t>No</w:t>
            </w:r>
          </w:p>
        </w:tc>
        <w:tc>
          <w:tcPr>
            <w:tcW w:type="dxa" w:w="3168"/>
            <w:vAlign w:val="center"/>
          </w:tcPr>
          <w:p>
            <w:r>
              <w:t>https://members.parliament.uk/member/4607/contact</w:t>
            </w:r>
          </w:p>
        </w:tc>
      </w:tr>
      <w:tr>
        <w:trPr>
          <w:cantSplit/>
        </w:trPr>
        <w:tc>
          <w:tcPr>
            <w:tcW w:type="dxa" w:w="2520"/>
            <w:vAlign w:val="center"/>
          </w:tcPr>
          <w:p>
            <w:r>
              <w:t>Beverley and Holderness</w:t>
            </w:r>
          </w:p>
        </w:tc>
        <w:tc>
          <w:tcPr>
            <w:tcW w:type="dxa" w:w="2088"/>
            <w:vAlign w:val="center"/>
          </w:tcPr>
          <w:p>
            <w:r>
              <w:t>Graham Stuart</w:t>
            </w:r>
          </w:p>
        </w:tc>
        <w:tc>
          <w:tcPr>
            <w:tcW w:type="dxa" w:w="1440"/>
            <w:vAlign w:val="center"/>
          </w:tcPr>
          <w:p>
            <w:r>
              <w:t>Conservative</w:t>
            </w:r>
          </w:p>
        </w:tc>
        <w:tc>
          <w:tcPr>
            <w:tcW w:type="dxa" w:w="1008"/>
            <w:vAlign w:val="center"/>
          </w:tcPr>
          <w:p>
            <w:r>
              <w:t>No</w:t>
            </w:r>
          </w:p>
        </w:tc>
        <w:tc>
          <w:tcPr>
            <w:tcW w:type="dxa" w:w="1296"/>
            <w:vAlign w:val="center"/>
          </w:tcPr>
          <w:p>
            <w:r>
              <w:t>No</w:t>
            </w:r>
          </w:p>
        </w:tc>
        <w:tc>
          <w:tcPr>
            <w:tcW w:type="dxa" w:w="3168"/>
            <w:vAlign w:val="center"/>
          </w:tcPr>
          <w:p>
            <w:r>
              <w:t>https://members.parliament.uk/member/1482/contact</w:t>
            </w:r>
          </w:p>
        </w:tc>
      </w:tr>
      <w:tr>
        <w:trPr>
          <w:cantSplit/>
        </w:trPr>
        <w:tc>
          <w:tcPr>
            <w:tcW w:type="dxa" w:w="2520"/>
            <w:vAlign w:val="center"/>
          </w:tcPr>
          <w:p>
            <w:r>
              <w:t>Bradford East</w:t>
            </w:r>
          </w:p>
        </w:tc>
        <w:tc>
          <w:tcPr>
            <w:tcW w:type="dxa" w:w="2088"/>
            <w:vAlign w:val="center"/>
          </w:tcPr>
          <w:p>
            <w:r>
              <w:t>Imran Hussain</w:t>
            </w:r>
          </w:p>
        </w:tc>
        <w:tc>
          <w:tcPr>
            <w:tcW w:type="dxa" w:w="1440"/>
            <w:vAlign w:val="center"/>
          </w:tcPr>
          <w:p>
            <w:r>
              <w:t>Labour</w:t>
            </w:r>
          </w:p>
        </w:tc>
        <w:tc>
          <w:tcPr>
            <w:tcW w:type="dxa" w:w="1008"/>
            <w:vAlign w:val="center"/>
          </w:tcPr>
          <w:p>
            <w:r>
              <w:t>No</w:t>
            </w:r>
          </w:p>
        </w:tc>
        <w:tc>
          <w:tcPr>
            <w:tcW w:type="dxa" w:w="1296"/>
            <w:vAlign w:val="center"/>
          </w:tcPr>
          <w:p>
            <w:r>
              <w:t>No</w:t>
            </w:r>
          </w:p>
        </w:tc>
        <w:tc>
          <w:tcPr>
            <w:tcW w:type="dxa" w:w="3168"/>
            <w:vAlign w:val="center"/>
          </w:tcPr>
          <w:p>
            <w:r>
              <w:t>https://members.parliament.uk/member/4394/contact</w:t>
            </w:r>
          </w:p>
        </w:tc>
      </w:tr>
      <w:tr>
        <w:trPr>
          <w:cantSplit/>
        </w:trPr>
        <w:tc>
          <w:tcPr>
            <w:tcW w:type="dxa" w:w="2520"/>
            <w:vAlign w:val="center"/>
          </w:tcPr>
          <w:p>
            <w:r>
              <w:t>Bradford South</w:t>
            </w:r>
          </w:p>
        </w:tc>
        <w:tc>
          <w:tcPr>
            <w:tcW w:type="dxa" w:w="2088"/>
            <w:vAlign w:val="center"/>
          </w:tcPr>
          <w:p>
            <w:r>
              <w:t>Judith Cummins</w:t>
            </w:r>
          </w:p>
        </w:tc>
        <w:tc>
          <w:tcPr>
            <w:tcW w:type="dxa" w:w="1440"/>
            <w:vAlign w:val="center"/>
          </w:tcPr>
          <w:p>
            <w:r>
              <w:t>Labour</w:t>
            </w:r>
          </w:p>
        </w:tc>
        <w:tc>
          <w:tcPr>
            <w:tcW w:type="dxa" w:w="1008"/>
            <w:vAlign w:val="center"/>
          </w:tcPr>
          <w:p>
            <w:r>
              <w:t>No Vote Recorded</w:t>
            </w:r>
          </w:p>
        </w:tc>
        <w:tc>
          <w:tcPr>
            <w:tcW w:type="dxa" w:w="1296"/>
            <w:vAlign w:val="center"/>
          </w:tcPr>
          <w:p>
            <w:r>
              <w:t>No Vote Recorded</w:t>
            </w:r>
          </w:p>
        </w:tc>
        <w:tc>
          <w:tcPr>
            <w:tcW w:type="dxa" w:w="3168"/>
            <w:vAlign w:val="center"/>
          </w:tcPr>
          <w:p>
            <w:r>
              <w:t>https://members.parliament.uk/member/4391/contact</w:t>
            </w:r>
          </w:p>
        </w:tc>
      </w:tr>
      <w:tr>
        <w:trPr>
          <w:cantSplit/>
        </w:trPr>
        <w:tc>
          <w:tcPr>
            <w:tcW w:type="dxa" w:w="2520"/>
            <w:vAlign w:val="center"/>
          </w:tcPr>
          <w:p>
            <w:r>
              <w:t>Bradford West</w:t>
            </w:r>
          </w:p>
        </w:tc>
        <w:tc>
          <w:tcPr>
            <w:tcW w:type="dxa" w:w="2088"/>
            <w:vAlign w:val="center"/>
          </w:tcPr>
          <w:p>
            <w:r>
              <w:t>Naz Shah</w:t>
            </w:r>
          </w:p>
        </w:tc>
        <w:tc>
          <w:tcPr>
            <w:tcW w:type="dxa" w:w="1440"/>
            <w:vAlign w:val="center"/>
          </w:tcPr>
          <w:p>
            <w:r>
              <w:t>Labour</w:t>
            </w:r>
          </w:p>
        </w:tc>
        <w:tc>
          <w:tcPr>
            <w:tcW w:type="dxa" w:w="1008"/>
            <w:vAlign w:val="center"/>
          </w:tcPr>
          <w:p>
            <w:r>
              <w:t>No</w:t>
            </w:r>
          </w:p>
        </w:tc>
        <w:tc>
          <w:tcPr>
            <w:tcW w:type="dxa" w:w="1296"/>
            <w:vAlign w:val="center"/>
          </w:tcPr>
          <w:p>
            <w:r>
              <w:t>No</w:t>
            </w:r>
          </w:p>
        </w:tc>
        <w:tc>
          <w:tcPr>
            <w:tcW w:type="dxa" w:w="3168"/>
            <w:vAlign w:val="center"/>
          </w:tcPr>
          <w:p>
            <w:r>
              <w:t>https://members.parliament.uk/member/4409/contact</w:t>
            </w:r>
          </w:p>
        </w:tc>
      </w:tr>
      <w:tr>
        <w:trPr>
          <w:cantSplit/>
        </w:trPr>
        <w:tc>
          <w:tcPr>
            <w:tcW w:type="dxa" w:w="2520"/>
            <w:vAlign w:val="center"/>
          </w:tcPr>
          <w:p>
            <w:r>
              <w:t>Bridlington and The Wolds</w:t>
            </w:r>
          </w:p>
        </w:tc>
        <w:tc>
          <w:tcPr>
            <w:tcW w:type="dxa" w:w="2088"/>
            <w:vAlign w:val="center"/>
          </w:tcPr>
          <w:p>
            <w:r>
              <w:t>Charlie Dewhirst</w:t>
            </w:r>
          </w:p>
        </w:tc>
        <w:tc>
          <w:tcPr>
            <w:tcW w:type="dxa" w:w="1440"/>
            <w:vAlign w:val="center"/>
          </w:tcPr>
          <w:p>
            <w:r>
              <w:t>Conservative</w:t>
            </w:r>
          </w:p>
        </w:tc>
        <w:tc>
          <w:tcPr>
            <w:tcW w:type="dxa" w:w="1008"/>
            <w:vAlign w:val="center"/>
          </w:tcPr>
          <w:p>
            <w:r>
              <w:t>No Vote Recorded</w:t>
            </w:r>
          </w:p>
        </w:tc>
        <w:tc>
          <w:tcPr>
            <w:tcW w:type="dxa" w:w="1296"/>
            <w:vAlign w:val="center"/>
          </w:tcPr>
          <w:p>
            <w:r>
              <w:t>No</w:t>
            </w:r>
          </w:p>
        </w:tc>
        <w:tc>
          <w:tcPr>
            <w:tcW w:type="dxa" w:w="3168"/>
            <w:vAlign w:val="center"/>
          </w:tcPr>
          <w:p>
            <w:r>
              <w:t>charlie.dewhirst.mp@parliament.uk</w:t>
            </w:r>
          </w:p>
        </w:tc>
      </w:tr>
      <w:tr>
        <w:trPr>
          <w:cantSplit/>
        </w:trPr>
        <w:tc>
          <w:tcPr>
            <w:tcW w:type="dxa" w:w="2520"/>
            <w:vAlign w:val="center"/>
          </w:tcPr>
          <w:p>
            <w:r>
              <w:t>Brigg and Immingham</w:t>
            </w:r>
          </w:p>
        </w:tc>
        <w:tc>
          <w:tcPr>
            <w:tcW w:type="dxa" w:w="2088"/>
            <w:vAlign w:val="center"/>
          </w:tcPr>
          <w:p>
            <w:r>
              <w:t>Martin Vickers</w:t>
            </w:r>
          </w:p>
        </w:tc>
        <w:tc>
          <w:tcPr>
            <w:tcW w:type="dxa" w:w="1440"/>
            <w:vAlign w:val="center"/>
          </w:tcPr>
          <w:p>
            <w:r>
              <w:t>Conservative</w:t>
            </w:r>
          </w:p>
        </w:tc>
        <w:tc>
          <w:tcPr>
            <w:tcW w:type="dxa" w:w="1008"/>
            <w:vAlign w:val="center"/>
          </w:tcPr>
          <w:p>
            <w:r>
              <w:t>No</w:t>
            </w:r>
          </w:p>
        </w:tc>
        <w:tc>
          <w:tcPr>
            <w:tcW w:type="dxa" w:w="1296"/>
            <w:vAlign w:val="center"/>
          </w:tcPr>
          <w:p>
            <w:r>
              <w:t>No</w:t>
            </w:r>
          </w:p>
        </w:tc>
        <w:tc>
          <w:tcPr>
            <w:tcW w:type="dxa" w:w="3168"/>
            <w:vAlign w:val="center"/>
          </w:tcPr>
          <w:p>
            <w:r>
              <w:t>https://members.parliament.uk/member/3957/contact</w:t>
            </w:r>
          </w:p>
        </w:tc>
      </w:tr>
      <w:tr>
        <w:trPr>
          <w:cantSplit/>
        </w:trPr>
        <w:tc>
          <w:tcPr>
            <w:tcW w:type="dxa" w:w="2520"/>
            <w:vAlign w:val="center"/>
          </w:tcPr>
          <w:p>
            <w:r>
              <w:t>Dewsbury and Batley</w:t>
            </w:r>
          </w:p>
        </w:tc>
        <w:tc>
          <w:tcPr>
            <w:tcW w:type="dxa" w:w="2088"/>
            <w:vAlign w:val="center"/>
          </w:tcPr>
          <w:p>
            <w:r>
              <w:t>Iqbal Mohamed</w:t>
            </w:r>
          </w:p>
        </w:tc>
        <w:tc>
          <w:tcPr>
            <w:tcW w:type="dxa" w:w="1440"/>
            <w:vAlign w:val="center"/>
          </w:tcPr>
          <w:p>
            <w:r>
              <w:t>Independent</w:t>
            </w:r>
          </w:p>
        </w:tc>
        <w:tc>
          <w:tcPr>
            <w:tcW w:type="dxa" w:w="1008"/>
            <w:vAlign w:val="center"/>
          </w:tcPr>
          <w:p>
            <w:r>
              <w:t>No</w:t>
            </w:r>
          </w:p>
        </w:tc>
        <w:tc>
          <w:tcPr>
            <w:tcW w:type="dxa" w:w="1296"/>
            <w:vAlign w:val="center"/>
          </w:tcPr>
          <w:p>
            <w:r>
              <w:t>No</w:t>
            </w:r>
          </w:p>
        </w:tc>
        <w:tc>
          <w:tcPr>
            <w:tcW w:type="dxa" w:w="3168"/>
            <w:vAlign w:val="center"/>
          </w:tcPr>
          <w:p>
            <w:r>
              <w:t>https://members.parliament.uk/member/5268/contact</w:t>
            </w:r>
          </w:p>
        </w:tc>
      </w:tr>
      <w:tr>
        <w:trPr>
          <w:cantSplit/>
        </w:trPr>
        <w:tc>
          <w:tcPr>
            <w:tcW w:type="dxa" w:w="2520"/>
            <w:vAlign w:val="center"/>
          </w:tcPr>
          <w:p>
            <w:r>
              <w:t>Doncaster Central</w:t>
            </w:r>
          </w:p>
        </w:tc>
        <w:tc>
          <w:tcPr>
            <w:tcW w:type="dxa" w:w="2088"/>
            <w:vAlign w:val="center"/>
          </w:tcPr>
          <w:p>
            <w:r>
              <w:t>Sally Jameson</w:t>
            </w:r>
          </w:p>
        </w:tc>
        <w:tc>
          <w:tcPr>
            <w:tcW w:type="dxa" w:w="1440"/>
            <w:vAlign w:val="center"/>
          </w:tcPr>
          <w:p>
            <w:r>
              <w:t>Labour</w:t>
            </w:r>
          </w:p>
        </w:tc>
        <w:tc>
          <w:tcPr>
            <w:tcW w:type="dxa" w:w="1008"/>
            <w:vAlign w:val="center"/>
          </w:tcPr>
          <w:p>
            <w:r>
              <w:t>No</w:t>
            </w:r>
          </w:p>
        </w:tc>
        <w:tc>
          <w:tcPr>
            <w:tcW w:type="dxa" w:w="1296"/>
            <w:vAlign w:val="center"/>
          </w:tcPr>
          <w:p>
            <w:r>
              <w:t>No</w:t>
            </w:r>
          </w:p>
        </w:tc>
        <w:tc>
          <w:tcPr>
            <w:tcW w:type="dxa" w:w="3168"/>
            <w:vAlign w:val="center"/>
          </w:tcPr>
          <w:p>
            <w:r>
              <w:t>https://members.parliament.uk/members/Commons</w:t>
            </w:r>
          </w:p>
        </w:tc>
      </w:tr>
      <w:tr>
        <w:trPr>
          <w:cantSplit/>
        </w:trPr>
        <w:tc>
          <w:tcPr>
            <w:tcW w:type="dxa" w:w="2520"/>
            <w:vAlign w:val="center"/>
          </w:tcPr>
          <w:p>
            <w:r>
              <w:t>Doncaster East and the Isle of Axholme</w:t>
            </w:r>
          </w:p>
        </w:tc>
        <w:tc>
          <w:tcPr>
            <w:tcW w:type="dxa" w:w="2088"/>
            <w:vAlign w:val="center"/>
          </w:tcPr>
          <w:p>
            <w:r>
              <w:t>Lee Pitcher</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r>
        <w:trPr>
          <w:cantSplit/>
        </w:trPr>
        <w:tc>
          <w:tcPr>
            <w:tcW w:type="dxa" w:w="2520"/>
            <w:vAlign w:val="center"/>
          </w:tcPr>
          <w:p>
            <w:r>
              <w:t>Doncaster North</w:t>
            </w:r>
          </w:p>
        </w:tc>
        <w:tc>
          <w:tcPr>
            <w:tcW w:type="dxa" w:w="2088"/>
            <w:vAlign w:val="center"/>
          </w:tcPr>
          <w:p>
            <w:r>
              <w:t>Ed Miliband</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ed.miliband.mp@parliament.uk</w:t>
            </w:r>
          </w:p>
        </w:tc>
      </w:tr>
      <w:tr>
        <w:trPr>
          <w:cantSplit/>
        </w:trPr>
        <w:tc>
          <w:tcPr>
            <w:tcW w:type="dxa" w:w="2520"/>
            <w:vAlign w:val="center"/>
          </w:tcPr>
          <w:p>
            <w:r>
              <w:t>Kingston upon Hull East</w:t>
            </w:r>
          </w:p>
        </w:tc>
        <w:tc>
          <w:tcPr>
            <w:tcW w:type="dxa" w:w="2088"/>
            <w:vAlign w:val="center"/>
          </w:tcPr>
          <w:p>
            <w:r>
              <w:t>Karl Turner</w:t>
            </w:r>
          </w:p>
        </w:tc>
        <w:tc>
          <w:tcPr>
            <w:tcW w:type="dxa" w:w="1440"/>
            <w:vAlign w:val="center"/>
          </w:tcPr>
          <w:p>
            <w:r>
              <w:t>Independent</w:t>
            </w:r>
          </w:p>
        </w:tc>
        <w:tc>
          <w:tcPr>
            <w:tcW w:type="dxa" w:w="1008"/>
            <w:vAlign w:val="center"/>
          </w:tcPr>
          <w:p>
            <w:r>
              <w:t>Aye</w:t>
            </w:r>
          </w:p>
        </w:tc>
        <w:tc>
          <w:tcPr>
            <w:tcW w:type="dxa" w:w="1296"/>
            <w:vAlign w:val="center"/>
          </w:tcPr>
          <w:p>
            <w:r>
              <w:t>No Vote Recorded</w:t>
            </w:r>
          </w:p>
        </w:tc>
        <w:tc>
          <w:tcPr>
            <w:tcW w:type="dxa" w:w="3168"/>
            <w:vAlign w:val="center"/>
          </w:tcPr>
          <w:p>
            <w:r>
              <w:t>https://members.parliament.uk/members/Commons</w:t>
            </w:r>
          </w:p>
        </w:tc>
      </w:tr>
      <w:tr>
        <w:trPr>
          <w:cantSplit/>
        </w:trPr>
        <w:tc>
          <w:tcPr>
            <w:tcW w:type="dxa" w:w="2520"/>
            <w:vAlign w:val="center"/>
          </w:tcPr>
          <w:p>
            <w:r>
              <w:t>Kingston upon Hull North and Cottingham</w:t>
            </w:r>
          </w:p>
        </w:tc>
        <w:tc>
          <w:tcPr>
            <w:tcW w:type="dxa" w:w="2088"/>
            <w:vAlign w:val="center"/>
          </w:tcPr>
          <w:p>
            <w:r>
              <w:t>Dame Diana Johnson</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r>
        <w:trPr>
          <w:cantSplit/>
        </w:trPr>
        <w:tc>
          <w:tcPr>
            <w:tcW w:type="dxa" w:w="2520"/>
            <w:vAlign w:val="center"/>
          </w:tcPr>
          <w:p>
            <w:r>
              <w:t>Kingston upon Hull West and Haltemprice</w:t>
            </w:r>
          </w:p>
        </w:tc>
        <w:tc>
          <w:tcPr>
            <w:tcW w:type="dxa" w:w="2088"/>
            <w:vAlign w:val="center"/>
          </w:tcPr>
          <w:p>
            <w:r>
              <w:t>Emma Hardy</w:t>
            </w:r>
          </w:p>
        </w:tc>
        <w:tc>
          <w:tcPr>
            <w:tcW w:type="dxa" w:w="1440"/>
            <w:vAlign w:val="center"/>
          </w:tcPr>
          <w:p>
            <w:r>
              <w:t>Labour</w:t>
            </w:r>
          </w:p>
        </w:tc>
        <w:tc>
          <w:tcPr>
            <w:tcW w:type="dxa" w:w="1008"/>
            <w:vAlign w:val="center"/>
          </w:tcPr>
          <w:p>
            <w:r>
              <w:t>Aye + No / active abstention</w:t>
            </w:r>
          </w:p>
        </w:tc>
        <w:tc>
          <w:tcPr>
            <w:tcW w:type="dxa" w:w="1296"/>
            <w:vAlign w:val="center"/>
          </w:tcPr>
          <w:p>
            <w:r>
              <w:t>No</w:t>
            </w:r>
          </w:p>
        </w:tc>
        <w:tc>
          <w:tcPr>
            <w:tcW w:type="dxa" w:w="3168"/>
            <w:vAlign w:val="center"/>
          </w:tcPr>
          <w:p>
            <w:r>
              <w:t>https://members.parliament.uk/members/Commons</w:t>
            </w:r>
          </w:p>
        </w:tc>
      </w:tr>
      <w:tr>
        <w:trPr>
          <w:cantSplit/>
        </w:trPr>
        <w:tc>
          <w:tcPr>
            <w:tcW w:type="dxa" w:w="2520"/>
            <w:vAlign w:val="center"/>
          </w:tcPr>
          <w:p>
            <w:r>
              <w:t>Ossett and Denby Dale</w:t>
            </w:r>
          </w:p>
        </w:tc>
        <w:tc>
          <w:tcPr>
            <w:tcW w:type="dxa" w:w="2088"/>
            <w:vAlign w:val="center"/>
          </w:tcPr>
          <w:p>
            <w:r>
              <w:t>Jade Botterill</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r>
        <w:trPr>
          <w:cantSplit/>
        </w:trPr>
        <w:tc>
          <w:tcPr>
            <w:tcW w:type="dxa" w:w="2520"/>
            <w:vAlign w:val="center"/>
          </w:tcPr>
          <w:p>
            <w:r>
              <w:t>Penistone and Stocksbridge</w:t>
            </w:r>
          </w:p>
        </w:tc>
        <w:tc>
          <w:tcPr>
            <w:tcW w:type="dxa" w:w="2088"/>
            <w:vAlign w:val="center"/>
          </w:tcPr>
          <w:p>
            <w:r>
              <w:t>Dr Marie Tidball</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marie.tidball.mp@parliament.uk</w:t>
            </w:r>
          </w:p>
        </w:tc>
      </w:tr>
      <w:tr>
        <w:trPr>
          <w:cantSplit/>
        </w:trPr>
        <w:tc>
          <w:tcPr>
            <w:tcW w:type="dxa" w:w="2520"/>
            <w:vAlign w:val="center"/>
          </w:tcPr>
          <w:p>
            <w:r>
              <w:t>Pontefract, Castleford and Knottingley</w:t>
            </w:r>
          </w:p>
        </w:tc>
        <w:tc>
          <w:tcPr>
            <w:tcW w:type="dxa" w:w="2088"/>
            <w:vAlign w:val="center"/>
          </w:tcPr>
          <w:p>
            <w:r>
              <w:t>Yvette Cooper</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r>
        <w:trPr>
          <w:cantSplit/>
        </w:trPr>
        <w:tc>
          <w:tcPr>
            <w:tcW w:type="dxa" w:w="2520"/>
            <w:vAlign w:val="center"/>
          </w:tcPr>
          <w:p>
            <w:r>
              <w:t>Rawmarsh and Conisbrough</w:t>
            </w:r>
          </w:p>
        </w:tc>
        <w:tc>
          <w:tcPr>
            <w:tcW w:type="dxa" w:w="2088"/>
            <w:vAlign w:val="center"/>
          </w:tcPr>
          <w:p>
            <w:r>
              <w:t>John Healey</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john.healey.mp@parliament.uk</w:t>
            </w:r>
          </w:p>
        </w:tc>
      </w:tr>
      <w:tr>
        <w:trPr>
          <w:cantSplit/>
        </w:trPr>
        <w:tc>
          <w:tcPr>
            <w:tcW w:type="dxa" w:w="2520"/>
            <w:vAlign w:val="center"/>
          </w:tcPr>
          <w:p>
            <w:r>
              <w:t>Rother Valley</w:t>
            </w:r>
          </w:p>
        </w:tc>
        <w:tc>
          <w:tcPr>
            <w:tcW w:type="dxa" w:w="2088"/>
            <w:vAlign w:val="center"/>
          </w:tcPr>
          <w:p>
            <w:r>
              <w:t>Jake Richards</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r>
        <w:trPr>
          <w:cantSplit/>
        </w:trPr>
        <w:tc>
          <w:tcPr>
            <w:tcW w:type="dxa" w:w="2520"/>
            <w:vAlign w:val="center"/>
          </w:tcPr>
          <w:p>
            <w:r>
              <w:t>Rotherham</w:t>
            </w:r>
          </w:p>
        </w:tc>
        <w:tc>
          <w:tcPr>
            <w:tcW w:type="dxa" w:w="2088"/>
            <w:vAlign w:val="center"/>
          </w:tcPr>
          <w:p>
            <w:r>
              <w:t>Sarah Champion</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sarah.champion.mp@parliament.uk</w:t>
            </w:r>
          </w:p>
        </w:tc>
      </w:tr>
      <w:tr>
        <w:trPr>
          <w:cantSplit/>
        </w:trPr>
        <w:tc>
          <w:tcPr>
            <w:tcW w:type="dxa" w:w="2520"/>
            <w:vAlign w:val="center"/>
          </w:tcPr>
          <w:p>
            <w:r>
              <w:t>Scunthorpe</w:t>
            </w:r>
          </w:p>
        </w:tc>
        <w:tc>
          <w:tcPr>
            <w:tcW w:type="dxa" w:w="2088"/>
            <w:vAlign w:val="center"/>
          </w:tcPr>
          <w:p>
            <w:r>
              <w:t>Sir Nicholas Dakin</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https://members.parliament.uk/member/4056/contact</w:t>
            </w:r>
          </w:p>
        </w:tc>
      </w:tr>
      <w:tr>
        <w:trPr>
          <w:cantSplit/>
        </w:trPr>
        <w:tc>
          <w:tcPr>
            <w:tcW w:type="dxa" w:w="2520"/>
            <w:vAlign w:val="center"/>
          </w:tcPr>
          <w:p>
            <w:r>
              <w:t>Sheffield Brightside and Hillsborough</w:t>
            </w:r>
          </w:p>
        </w:tc>
        <w:tc>
          <w:tcPr>
            <w:tcW w:type="dxa" w:w="2088"/>
            <w:vAlign w:val="center"/>
          </w:tcPr>
          <w:p>
            <w:r>
              <w:t>Gill Furniss</w:t>
            </w:r>
          </w:p>
        </w:tc>
        <w:tc>
          <w:tcPr>
            <w:tcW w:type="dxa" w:w="1440"/>
            <w:vAlign w:val="center"/>
          </w:tcPr>
          <w:p>
            <w:r>
              <w:t>Labour</w:t>
            </w:r>
          </w:p>
        </w:tc>
        <w:tc>
          <w:tcPr>
            <w:tcW w:type="dxa" w:w="1008"/>
            <w:vAlign w:val="center"/>
          </w:tcPr>
          <w:p>
            <w:r>
              <w:t>No</w:t>
            </w:r>
          </w:p>
        </w:tc>
        <w:tc>
          <w:tcPr>
            <w:tcW w:type="dxa" w:w="1296"/>
            <w:vAlign w:val="center"/>
          </w:tcPr>
          <w:p>
            <w:r>
              <w:t>No</w:t>
            </w:r>
          </w:p>
        </w:tc>
        <w:tc>
          <w:tcPr>
            <w:tcW w:type="dxa" w:w="3168"/>
            <w:vAlign w:val="center"/>
          </w:tcPr>
          <w:p>
            <w:r>
              <w:t>https://members.parliament.uk/member/4571/contact</w:t>
            </w:r>
          </w:p>
        </w:tc>
      </w:tr>
      <w:tr>
        <w:trPr>
          <w:cantSplit/>
        </w:trPr>
        <w:tc>
          <w:tcPr>
            <w:tcW w:type="dxa" w:w="2520"/>
            <w:vAlign w:val="center"/>
          </w:tcPr>
          <w:p>
            <w:r>
              <w:t>Sheffield Central</w:t>
            </w:r>
          </w:p>
        </w:tc>
        <w:tc>
          <w:tcPr>
            <w:tcW w:type="dxa" w:w="2088"/>
            <w:vAlign w:val="center"/>
          </w:tcPr>
          <w:p>
            <w:r>
              <w:t>Abtisam Mohamed</w:t>
            </w:r>
          </w:p>
        </w:tc>
        <w:tc>
          <w:tcPr>
            <w:tcW w:type="dxa" w:w="1440"/>
            <w:vAlign w:val="center"/>
          </w:tcPr>
          <w:p>
            <w:r>
              <w:t>Labour</w:t>
            </w:r>
          </w:p>
        </w:tc>
        <w:tc>
          <w:tcPr>
            <w:tcW w:type="dxa" w:w="1008"/>
            <w:vAlign w:val="center"/>
          </w:tcPr>
          <w:p>
            <w:r>
              <w:t>No</w:t>
            </w:r>
          </w:p>
        </w:tc>
        <w:tc>
          <w:tcPr>
            <w:tcW w:type="dxa" w:w="1296"/>
            <w:vAlign w:val="center"/>
          </w:tcPr>
          <w:p>
            <w:r>
              <w:t>No</w:t>
            </w:r>
          </w:p>
        </w:tc>
        <w:tc>
          <w:tcPr>
            <w:tcW w:type="dxa" w:w="3168"/>
            <w:vAlign w:val="center"/>
          </w:tcPr>
          <w:p>
            <w:r>
              <w:t>https://members.parliament.uk/member/5142/contact</w:t>
            </w:r>
          </w:p>
        </w:tc>
      </w:tr>
      <w:tr>
        <w:trPr>
          <w:cantSplit/>
        </w:trPr>
        <w:tc>
          <w:tcPr>
            <w:tcW w:type="dxa" w:w="2520"/>
            <w:vAlign w:val="center"/>
          </w:tcPr>
          <w:p>
            <w:r>
              <w:t>Sheffield Hallam</w:t>
            </w:r>
          </w:p>
        </w:tc>
        <w:tc>
          <w:tcPr>
            <w:tcW w:type="dxa" w:w="2088"/>
            <w:vAlign w:val="center"/>
          </w:tcPr>
          <w:p>
            <w:r>
              <w:t>Olivia Blake</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https://members.parliament.uk/member/4864/contact</w:t>
            </w:r>
          </w:p>
        </w:tc>
      </w:tr>
      <w:tr>
        <w:trPr>
          <w:cantSplit/>
        </w:trPr>
        <w:tc>
          <w:tcPr>
            <w:tcW w:type="dxa" w:w="2520"/>
            <w:vAlign w:val="center"/>
          </w:tcPr>
          <w:p>
            <w:r>
              <w:t>Sheffield Heeley</w:t>
            </w:r>
          </w:p>
        </w:tc>
        <w:tc>
          <w:tcPr>
            <w:tcW w:type="dxa" w:w="2088"/>
            <w:vAlign w:val="center"/>
          </w:tcPr>
          <w:p>
            <w:r>
              <w:t>Louise Haigh</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r>
        <w:trPr>
          <w:cantSplit/>
        </w:trPr>
        <w:tc>
          <w:tcPr>
            <w:tcW w:type="dxa" w:w="2520"/>
            <w:vAlign w:val="center"/>
          </w:tcPr>
          <w:p>
            <w:r>
              <w:t>Sheffield South East</w:t>
            </w:r>
          </w:p>
        </w:tc>
        <w:tc>
          <w:tcPr>
            <w:tcW w:type="dxa" w:w="2088"/>
            <w:vAlign w:val="center"/>
          </w:tcPr>
          <w:p>
            <w:r>
              <w:t>Clive Betts</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bl>
    <w:p>
      <w:bookmarkStart w:id="63" w:name="sec061"/>
      <w:pPr>
        <w:pStyle w:val="Heading2"/>
        <w:keepNext/>
      </w:pPr>
      <w:r>
        <w:t>West Yorkshire</w:t>
      </w:r>
      <w:bookmarkEnd w:id="63"/>
    </w:p>
    <w:tbl>
      <w:tblPr>
        <w:tblW w:type="auto" w:w="0"/>
        <w:jc w:val="center"/>
        <w:tblLook w:firstColumn="1" w:firstRow="1" w:lastColumn="0" w:lastRow="0" w:noHBand="0" w:noVBand="1" w:val="04A0"/>
      </w:tblPr>
      <w:tblGrid>
        <w:gridCol w:w="1694"/>
        <w:gridCol w:w="1694"/>
        <w:gridCol w:w="1694"/>
        <w:gridCol w:w="1694"/>
        <w:gridCol w:w="1694"/>
        <w:gridCol w:w="1694"/>
      </w:tblGrid>
      <w:tr>
        <w:trPr>
          <w:tblHeader w:val="true"/>
        </w:trPr>
        <w:tc>
          <w:tcPr>
            <w:tcW w:type="dxa" w:w="2520"/>
            <w:shd w:fill="E7E6E6"/>
          </w:tcPr>
          <w:p>
            <w:r>
              <w:rPr>
                <w:b/>
              </w:rPr>
              <w:t>Constituency</w:t>
            </w:r>
          </w:p>
        </w:tc>
        <w:tc>
          <w:tcPr>
            <w:tcW w:type="dxa" w:w="2088"/>
            <w:shd w:fill="E7E6E6"/>
          </w:tcPr>
          <w:p>
            <w:r>
              <w:rPr>
                <w:b/>
              </w:rPr>
              <w:t>MP</w:t>
            </w:r>
          </w:p>
        </w:tc>
        <w:tc>
          <w:tcPr>
            <w:tcW w:type="dxa" w:w="1440"/>
            <w:shd w:fill="E7E6E6"/>
          </w:tcPr>
          <w:p>
            <w:r>
              <w:rPr>
                <w:b/>
              </w:rPr>
              <w:t>Party</w:t>
            </w:r>
          </w:p>
        </w:tc>
        <w:tc>
          <w:tcPr>
            <w:tcW w:type="dxa" w:w="1008"/>
            <w:shd w:fill="E7E6E6"/>
          </w:tcPr>
          <w:p>
            <w:r>
              <w:rPr>
                <w:b/>
              </w:rPr>
              <w:t>2024</w:t>
            </w:r>
          </w:p>
        </w:tc>
        <w:tc>
          <w:tcPr>
            <w:tcW w:type="dxa" w:w="1296"/>
            <w:shd w:fill="E7E6E6"/>
          </w:tcPr>
          <w:p>
            <w:r>
              <w:rPr>
                <w:b/>
              </w:rPr>
              <w:t>2025</w:t>
            </w:r>
          </w:p>
        </w:tc>
        <w:tc>
          <w:tcPr>
            <w:tcW w:type="dxa" w:w="3168"/>
            <w:shd w:fill="E7E6E6"/>
          </w:tcPr>
          <w:p>
            <w:r>
              <w:rPr>
                <w:b/>
              </w:rPr>
              <w:t>Contact</w:t>
            </w:r>
          </w:p>
        </w:tc>
      </w:tr>
      <w:tr>
        <w:trPr>
          <w:cantSplit/>
        </w:trPr>
        <w:tc>
          <w:tcPr>
            <w:tcW w:type="dxa" w:w="2520"/>
            <w:vAlign w:val="center"/>
          </w:tcPr>
          <w:p>
            <w:r>
              <w:t>Calder Valley</w:t>
            </w:r>
          </w:p>
        </w:tc>
        <w:tc>
          <w:tcPr>
            <w:tcW w:type="dxa" w:w="2088"/>
            <w:vAlign w:val="center"/>
          </w:tcPr>
          <w:p>
            <w:r>
              <w:t>Josh Fenton-Glynn</w:t>
            </w:r>
          </w:p>
        </w:tc>
        <w:tc>
          <w:tcPr>
            <w:tcW w:type="dxa" w:w="1440"/>
            <w:vAlign w:val="center"/>
          </w:tcPr>
          <w:p>
            <w:r>
              <w:t>Labour</w:t>
            </w:r>
          </w:p>
        </w:tc>
        <w:tc>
          <w:tcPr>
            <w:tcW w:type="dxa" w:w="1008"/>
            <w:vAlign w:val="center"/>
          </w:tcPr>
          <w:p>
            <w:r>
              <w:t>No Vote Recorded</w:t>
            </w:r>
          </w:p>
        </w:tc>
        <w:tc>
          <w:tcPr>
            <w:tcW w:type="dxa" w:w="1296"/>
            <w:vAlign w:val="center"/>
          </w:tcPr>
          <w:p>
            <w:r>
              <w:t>No</w:t>
            </w:r>
          </w:p>
        </w:tc>
        <w:tc>
          <w:tcPr>
            <w:tcW w:type="dxa" w:w="3168"/>
            <w:vAlign w:val="center"/>
          </w:tcPr>
          <w:p>
            <w:r>
              <w:t>josh.fentonglynn.mp@parliament.uk</w:t>
            </w:r>
          </w:p>
        </w:tc>
      </w:tr>
      <w:tr>
        <w:trPr>
          <w:cantSplit/>
        </w:trPr>
        <w:tc>
          <w:tcPr>
            <w:tcW w:type="dxa" w:w="2520"/>
            <w:vAlign w:val="center"/>
          </w:tcPr>
          <w:p>
            <w:r>
              <w:t>Colne Valley</w:t>
            </w:r>
          </w:p>
        </w:tc>
        <w:tc>
          <w:tcPr>
            <w:tcW w:type="dxa" w:w="2088"/>
            <w:vAlign w:val="center"/>
          </w:tcPr>
          <w:p>
            <w:r>
              <w:t>Paul Davies</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https://members.parliament.uk/member/5317/contact</w:t>
            </w:r>
          </w:p>
        </w:tc>
      </w:tr>
      <w:tr>
        <w:trPr>
          <w:cantSplit/>
        </w:trPr>
        <w:tc>
          <w:tcPr>
            <w:tcW w:type="dxa" w:w="2520"/>
            <w:vAlign w:val="center"/>
          </w:tcPr>
          <w:p>
            <w:r>
              <w:t>Halifax</w:t>
            </w:r>
          </w:p>
        </w:tc>
        <w:tc>
          <w:tcPr>
            <w:tcW w:type="dxa" w:w="2088"/>
            <w:vAlign w:val="center"/>
          </w:tcPr>
          <w:p>
            <w:r>
              <w:t>Kate Dearden</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r>
        <w:trPr>
          <w:cantSplit/>
        </w:trPr>
        <w:tc>
          <w:tcPr>
            <w:tcW w:type="dxa" w:w="2520"/>
            <w:vAlign w:val="center"/>
          </w:tcPr>
          <w:p>
            <w:r>
              <w:t>Huddersfield</w:t>
            </w:r>
          </w:p>
        </w:tc>
        <w:tc>
          <w:tcPr>
            <w:tcW w:type="dxa" w:w="2088"/>
            <w:vAlign w:val="center"/>
          </w:tcPr>
          <w:p>
            <w:r>
              <w:t>Harpreet Uppal</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r>
        <w:trPr>
          <w:cantSplit/>
        </w:trPr>
        <w:tc>
          <w:tcPr>
            <w:tcW w:type="dxa" w:w="2520"/>
            <w:vAlign w:val="center"/>
          </w:tcPr>
          <w:p>
            <w:r>
              <w:t>Keighley and Ilkley</w:t>
            </w:r>
          </w:p>
        </w:tc>
        <w:tc>
          <w:tcPr>
            <w:tcW w:type="dxa" w:w="2088"/>
            <w:vAlign w:val="center"/>
          </w:tcPr>
          <w:p>
            <w:r>
              <w:t>Robbie Moore</w:t>
            </w:r>
          </w:p>
        </w:tc>
        <w:tc>
          <w:tcPr>
            <w:tcW w:type="dxa" w:w="1440"/>
            <w:vAlign w:val="center"/>
          </w:tcPr>
          <w:p>
            <w:r>
              <w:t>Conservative</w:t>
            </w:r>
          </w:p>
        </w:tc>
        <w:tc>
          <w:tcPr>
            <w:tcW w:type="dxa" w:w="1008"/>
            <w:vAlign w:val="center"/>
          </w:tcPr>
          <w:p>
            <w:r>
              <w:t>No</w:t>
            </w:r>
          </w:p>
        </w:tc>
        <w:tc>
          <w:tcPr>
            <w:tcW w:type="dxa" w:w="1296"/>
            <w:vAlign w:val="center"/>
          </w:tcPr>
          <w:p>
            <w:r>
              <w:t>No</w:t>
            </w:r>
          </w:p>
        </w:tc>
        <w:tc>
          <w:tcPr>
            <w:tcW w:type="dxa" w:w="3168"/>
            <w:vAlign w:val="center"/>
          </w:tcPr>
          <w:p>
            <w:r>
              <w:t>https://members.parliament.uk/members/Commons</w:t>
            </w:r>
          </w:p>
        </w:tc>
      </w:tr>
      <w:tr>
        <w:trPr>
          <w:cantSplit/>
        </w:trPr>
        <w:tc>
          <w:tcPr>
            <w:tcW w:type="dxa" w:w="2520"/>
            <w:vAlign w:val="center"/>
          </w:tcPr>
          <w:p>
            <w:r>
              <w:t>Leeds Central and Headingley</w:t>
            </w:r>
          </w:p>
        </w:tc>
        <w:tc>
          <w:tcPr>
            <w:tcW w:type="dxa" w:w="2088"/>
            <w:vAlign w:val="center"/>
          </w:tcPr>
          <w:p>
            <w:r>
              <w:t>Alex Sobel</w:t>
            </w:r>
          </w:p>
        </w:tc>
        <w:tc>
          <w:tcPr>
            <w:tcW w:type="dxa" w:w="1440"/>
            <w:vAlign w:val="center"/>
          </w:tcPr>
          <w:p>
            <w:r>
              <w:t>Labour</w:t>
            </w:r>
          </w:p>
        </w:tc>
        <w:tc>
          <w:tcPr>
            <w:tcW w:type="dxa" w:w="1008"/>
            <w:vAlign w:val="center"/>
          </w:tcPr>
          <w:p>
            <w:r>
              <w:t>No Vote Recorded</w:t>
            </w:r>
          </w:p>
        </w:tc>
        <w:tc>
          <w:tcPr>
            <w:tcW w:type="dxa" w:w="1296"/>
            <w:vAlign w:val="center"/>
          </w:tcPr>
          <w:p>
            <w:r>
              <w:t>No Vote Recorded</w:t>
            </w:r>
          </w:p>
        </w:tc>
        <w:tc>
          <w:tcPr>
            <w:tcW w:type="dxa" w:w="3168"/>
            <w:vAlign w:val="center"/>
          </w:tcPr>
          <w:p>
            <w:r>
              <w:t>https://members.parliament.uk/members/Commons</w:t>
            </w:r>
          </w:p>
        </w:tc>
      </w:tr>
      <w:tr>
        <w:trPr>
          <w:cantSplit/>
        </w:trPr>
        <w:tc>
          <w:tcPr>
            <w:tcW w:type="dxa" w:w="2520"/>
            <w:vAlign w:val="center"/>
          </w:tcPr>
          <w:p>
            <w:r>
              <w:t>Leeds East</w:t>
            </w:r>
          </w:p>
        </w:tc>
        <w:tc>
          <w:tcPr>
            <w:tcW w:type="dxa" w:w="2088"/>
            <w:vAlign w:val="center"/>
          </w:tcPr>
          <w:p>
            <w:r>
              <w:t>Richard Burgon</w:t>
            </w:r>
          </w:p>
        </w:tc>
        <w:tc>
          <w:tcPr>
            <w:tcW w:type="dxa" w:w="1440"/>
            <w:vAlign w:val="center"/>
          </w:tcPr>
          <w:p>
            <w:r>
              <w:t>Labour</w:t>
            </w:r>
          </w:p>
        </w:tc>
        <w:tc>
          <w:tcPr>
            <w:tcW w:type="dxa" w:w="1008"/>
            <w:vAlign w:val="center"/>
          </w:tcPr>
          <w:p>
            <w:r>
              <w:t>No</w:t>
            </w:r>
          </w:p>
        </w:tc>
        <w:tc>
          <w:tcPr>
            <w:tcW w:type="dxa" w:w="1296"/>
            <w:vAlign w:val="center"/>
          </w:tcPr>
          <w:p>
            <w:r>
              <w:t>No</w:t>
            </w:r>
          </w:p>
        </w:tc>
        <w:tc>
          <w:tcPr>
            <w:tcW w:type="dxa" w:w="3168"/>
            <w:vAlign w:val="center"/>
          </w:tcPr>
          <w:p>
            <w:r>
              <w:t>https://members.parliament.uk/members/Commons</w:t>
            </w:r>
          </w:p>
        </w:tc>
      </w:tr>
      <w:tr>
        <w:trPr>
          <w:cantSplit/>
        </w:trPr>
        <w:tc>
          <w:tcPr>
            <w:tcW w:type="dxa" w:w="2520"/>
            <w:vAlign w:val="center"/>
          </w:tcPr>
          <w:p>
            <w:r>
              <w:t>Leeds North East</w:t>
            </w:r>
          </w:p>
        </w:tc>
        <w:tc>
          <w:tcPr>
            <w:tcW w:type="dxa" w:w="2088"/>
            <w:vAlign w:val="center"/>
          </w:tcPr>
          <w:p>
            <w:r>
              <w:t>Fabian Hamilton</w:t>
            </w:r>
          </w:p>
        </w:tc>
        <w:tc>
          <w:tcPr>
            <w:tcW w:type="dxa" w:w="1440"/>
            <w:vAlign w:val="center"/>
          </w:tcPr>
          <w:p>
            <w:r>
              <w:t>Labour</w:t>
            </w:r>
          </w:p>
        </w:tc>
        <w:tc>
          <w:tcPr>
            <w:tcW w:type="dxa" w:w="1008"/>
            <w:vAlign w:val="center"/>
          </w:tcPr>
          <w:p>
            <w:r>
              <w:t>Aye</w:t>
            </w:r>
          </w:p>
        </w:tc>
        <w:tc>
          <w:tcPr>
            <w:tcW w:type="dxa" w:w="1296"/>
            <w:vAlign w:val="center"/>
          </w:tcPr>
          <w:p>
            <w:r>
              <w:t>No Vote Recorded</w:t>
            </w:r>
          </w:p>
        </w:tc>
        <w:tc>
          <w:tcPr>
            <w:tcW w:type="dxa" w:w="3168"/>
            <w:vAlign w:val="center"/>
          </w:tcPr>
          <w:p>
            <w:r>
              <w:t>fabian.hamilton.mp@parliament.uk</w:t>
            </w:r>
          </w:p>
        </w:tc>
      </w:tr>
      <w:tr>
        <w:trPr>
          <w:cantSplit/>
        </w:trPr>
        <w:tc>
          <w:tcPr>
            <w:tcW w:type="dxa" w:w="2520"/>
            <w:vAlign w:val="center"/>
          </w:tcPr>
          <w:p>
            <w:r>
              <w:t>Leeds North West</w:t>
            </w:r>
          </w:p>
        </w:tc>
        <w:tc>
          <w:tcPr>
            <w:tcW w:type="dxa" w:w="2088"/>
            <w:vAlign w:val="center"/>
          </w:tcPr>
          <w:p>
            <w:r>
              <w:t>Katie White</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katie.white.mp@parliament.uk</w:t>
            </w:r>
          </w:p>
        </w:tc>
      </w:tr>
      <w:tr>
        <w:trPr>
          <w:cantSplit/>
        </w:trPr>
        <w:tc>
          <w:tcPr>
            <w:tcW w:type="dxa" w:w="2520"/>
            <w:vAlign w:val="center"/>
          </w:tcPr>
          <w:p>
            <w:r>
              <w:t>Leeds South</w:t>
            </w:r>
          </w:p>
        </w:tc>
        <w:tc>
          <w:tcPr>
            <w:tcW w:type="dxa" w:w="2088"/>
            <w:vAlign w:val="center"/>
          </w:tcPr>
          <w:p>
            <w:r>
              <w:t>Hilary Benn</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bennh@parliament.uk</w:t>
            </w:r>
          </w:p>
        </w:tc>
      </w:tr>
      <w:tr>
        <w:trPr>
          <w:cantSplit/>
        </w:trPr>
        <w:tc>
          <w:tcPr>
            <w:tcW w:type="dxa" w:w="2520"/>
            <w:vAlign w:val="center"/>
          </w:tcPr>
          <w:p>
            <w:r>
              <w:t>Leeds South West and Morley</w:t>
            </w:r>
          </w:p>
        </w:tc>
        <w:tc>
          <w:tcPr>
            <w:tcW w:type="dxa" w:w="2088"/>
            <w:vAlign w:val="center"/>
          </w:tcPr>
          <w:p>
            <w:r>
              <w:t>Mark Sewards</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mark.sewards.mp@parliament.uk</w:t>
            </w:r>
          </w:p>
        </w:tc>
      </w:tr>
      <w:tr>
        <w:trPr>
          <w:cantSplit/>
        </w:trPr>
        <w:tc>
          <w:tcPr>
            <w:tcW w:type="dxa" w:w="2520"/>
            <w:vAlign w:val="center"/>
          </w:tcPr>
          <w:p>
            <w:r>
              <w:t>Leeds West and Pudsey</w:t>
            </w:r>
          </w:p>
        </w:tc>
        <w:tc>
          <w:tcPr>
            <w:tcW w:type="dxa" w:w="2088"/>
            <w:vAlign w:val="center"/>
          </w:tcPr>
          <w:p>
            <w:r>
              <w:t>Rachel Reeves</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rachel.reeves.mp@parliament.uk</w:t>
            </w:r>
          </w:p>
        </w:tc>
      </w:tr>
      <w:tr>
        <w:trPr>
          <w:cantSplit/>
        </w:trPr>
        <w:tc>
          <w:tcPr>
            <w:tcW w:type="dxa" w:w="2520"/>
            <w:vAlign w:val="center"/>
          </w:tcPr>
          <w:p>
            <w:r>
              <w:t>Normanton and Hemsworth</w:t>
            </w:r>
          </w:p>
        </w:tc>
        <w:tc>
          <w:tcPr>
            <w:tcW w:type="dxa" w:w="2088"/>
            <w:vAlign w:val="center"/>
          </w:tcPr>
          <w:p>
            <w:r>
              <w:t>Jon Trickett</w:t>
            </w:r>
          </w:p>
        </w:tc>
        <w:tc>
          <w:tcPr>
            <w:tcW w:type="dxa" w:w="1440"/>
            <w:vAlign w:val="center"/>
          </w:tcPr>
          <w:p>
            <w:r>
              <w:t>Labour</w:t>
            </w:r>
          </w:p>
        </w:tc>
        <w:tc>
          <w:tcPr>
            <w:tcW w:type="dxa" w:w="1008"/>
            <w:vAlign w:val="center"/>
          </w:tcPr>
          <w:p>
            <w:r>
              <w:t>No</w:t>
            </w:r>
          </w:p>
        </w:tc>
        <w:tc>
          <w:tcPr>
            <w:tcW w:type="dxa" w:w="1296"/>
            <w:vAlign w:val="center"/>
          </w:tcPr>
          <w:p>
            <w:r>
              <w:t>No</w:t>
            </w:r>
          </w:p>
        </w:tc>
        <w:tc>
          <w:tcPr>
            <w:tcW w:type="dxa" w:w="3168"/>
            <w:vAlign w:val="center"/>
          </w:tcPr>
          <w:p>
            <w:r>
              <w:t>https://members.parliament.uk/members/Commons</w:t>
            </w:r>
          </w:p>
        </w:tc>
      </w:tr>
      <w:tr>
        <w:trPr>
          <w:cantSplit/>
        </w:trPr>
        <w:tc>
          <w:tcPr>
            <w:tcW w:type="dxa" w:w="2520"/>
            <w:vAlign w:val="center"/>
          </w:tcPr>
          <w:p>
            <w:r>
              <w:t>Shipley</w:t>
            </w:r>
          </w:p>
        </w:tc>
        <w:tc>
          <w:tcPr>
            <w:tcW w:type="dxa" w:w="2088"/>
            <w:vAlign w:val="center"/>
          </w:tcPr>
          <w:p>
            <w:r>
              <w:t>Anna Dixon</w:t>
            </w:r>
          </w:p>
        </w:tc>
        <w:tc>
          <w:tcPr>
            <w:tcW w:type="dxa" w:w="1440"/>
            <w:vAlign w:val="center"/>
          </w:tcPr>
          <w:p>
            <w:r>
              <w:t>Labour</w:t>
            </w:r>
          </w:p>
        </w:tc>
        <w:tc>
          <w:tcPr>
            <w:tcW w:type="dxa" w:w="1008"/>
            <w:vAlign w:val="center"/>
          </w:tcPr>
          <w:p>
            <w:r>
              <w:t>No</w:t>
            </w:r>
          </w:p>
        </w:tc>
        <w:tc>
          <w:tcPr>
            <w:tcW w:type="dxa" w:w="1296"/>
            <w:vAlign w:val="center"/>
          </w:tcPr>
          <w:p>
            <w:r>
              <w:t>No</w:t>
            </w:r>
          </w:p>
        </w:tc>
        <w:tc>
          <w:tcPr>
            <w:tcW w:type="dxa" w:w="3168"/>
            <w:vAlign w:val="center"/>
          </w:tcPr>
          <w:p>
            <w:r>
              <w:t>https://members.parliament.uk/members/Commons</w:t>
            </w:r>
          </w:p>
        </w:tc>
      </w:tr>
      <w:tr>
        <w:trPr>
          <w:cantSplit/>
        </w:trPr>
        <w:tc>
          <w:tcPr>
            <w:tcW w:type="dxa" w:w="2520"/>
            <w:vAlign w:val="center"/>
          </w:tcPr>
          <w:p>
            <w:r>
              <w:t>Spen Valley</w:t>
            </w:r>
          </w:p>
        </w:tc>
        <w:tc>
          <w:tcPr>
            <w:tcW w:type="dxa" w:w="2088"/>
            <w:vAlign w:val="center"/>
          </w:tcPr>
          <w:p>
            <w:r>
              <w:t>Kim Leadbeater</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r>
        <w:trPr>
          <w:cantSplit/>
        </w:trPr>
        <w:tc>
          <w:tcPr>
            <w:tcW w:type="dxa" w:w="2520"/>
            <w:vAlign w:val="center"/>
          </w:tcPr>
          <w:p>
            <w:r>
              <w:t>Thirsk and Malton</w:t>
            </w:r>
          </w:p>
        </w:tc>
        <w:tc>
          <w:tcPr>
            <w:tcW w:type="dxa" w:w="2088"/>
            <w:vAlign w:val="center"/>
          </w:tcPr>
          <w:p>
            <w:r>
              <w:t>Kevin Hollinrake</w:t>
            </w:r>
          </w:p>
        </w:tc>
        <w:tc>
          <w:tcPr>
            <w:tcW w:type="dxa" w:w="1440"/>
            <w:vAlign w:val="center"/>
          </w:tcPr>
          <w:p>
            <w:r>
              <w:t>Conservative</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r>
        <w:trPr>
          <w:cantSplit/>
        </w:trPr>
        <w:tc>
          <w:tcPr>
            <w:tcW w:type="dxa" w:w="2520"/>
            <w:vAlign w:val="center"/>
          </w:tcPr>
          <w:p>
            <w:r>
              <w:t>Wakefield and Rothwell</w:t>
            </w:r>
          </w:p>
        </w:tc>
        <w:tc>
          <w:tcPr>
            <w:tcW w:type="dxa" w:w="2088"/>
            <w:vAlign w:val="center"/>
          </w:tcPr>
          <w:p>
            <w:r>
              <w:t>Simon Lightwood</w:t>
            </w:r>
          </w:p>
        </w:tc>
        <w:tc>
          <w:tcPr>
            <w:tcW w:type="dxa" w:w="1440"/>
            <w:vAlign w:val="center"/>
          </w:tcPr>
          <w:p>
            <w:r>
              <w:t>Labour (Co-op)</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bl>
    <w:p>
      <w:bookmarkStart w:id="64" w:name="sec062"/>
      <w:pPr>
        <w:pStyle w:val="Heading2"/>
        <w:keepNext/>
      </w:pPr>
      <w:r>
        <w:t>North Yorkshire / York</w:t>
      </w:r>
      <w:bookmarkEnd w:id="64"/>
    </w:p>
    <w:tbl>
      <w:tblPr>
        <w:tblW w:type="auto" w:w="0"/>
        <w:jc w:val="center"/>
        <w:tblLook w:firstColumn="1" w:firstRow="1" w:lastColumn="0" w:lastRow="0" w:noHBand="0" w:noVBand="1" w:val="04A0"/>
      </w:tblPr>
      <w:tblGrid>
        <w:gridCol w:w="1694"/>
        <w:gridCol w:w="1694"/>
        <w:gridCol w:w="1694"/>
        <w:gridCol w:w="1694"/>
        <w:gridCol w:w="1694"/>
        <w:gridCol w:w="1694"/>
      </w:tblGrid>
      <w:tr>
        <w:trPr>
          <w:tblHeader w:val="true"/>
        </w:trPr>
        <w:tc>
          <w:tcPr>
            <w:tcW w:type="dxa" w:w="2520"/>
            <w:shd w:fill="E7E6E6"/>
          </w:tcPr>
          <w:p>
            <w:r>
              <w:rPr>
                <w:b/>
              </w:rPr>
              <w:t>Constituency</w:t>
            </w:r>
          </w:p>
        </w:tc>
        <w:tc>
          <w:tcPr>
            <w:tcW w:type="dxa" w:w="2088"/>
            <w:shd w:fill="E7E6E6"/>
          </w:tcPr>
          <w:p>
            <w:r>
              <w:rPr>
                <w:b/>
              </w:rPr>
              <w:t>MP</w:t>
            </w:r>
          </w:p>
        </w:tc>
        <w:tc>
          <w:tcPr>
            <w:tcW w:type="dxa" w:w="1440"/>
            <w:shd w:fill="E7E6E6"/>
          </w:tcPr>
          <w:p>
            <w:r>
              <w:rPr>
                <w:b/>
              </w:rPr>
              <w:t>Party</w:t>
            </w:r>
          </w:p>
        </w:tc>
        <w:tc>
          <w:tcPr>
            <w:tcW w:type="dxa" w:w="1008"/>
            <w:shd w:fill="E7E6E6"/>
          </w:tcPr>
          <w:p>
            <w:r>
              <w:rPr>
                <w:b/>
              </w:rPr>
              <w:t>2024</w:t>
            </w:r>
          </w:p>
        </w:tc>
        <w:tc>
          <w:tcPr>
            <w:tcW w:type="dxa" w:w="1296"/>
            <w:shd w:fill="E7E6E6"/>
          </w:tcPr>
          <w:p>
            <w:r>
              <w:rPr>
                <w:b/>
              </w:rPr>
              <w:t>2025</w:t>
            </w:r>
          </w:p>
        </w:tc>
        <w:tc>
          <w:tcPr>
            <w:tcW w:type="dxa" w:w="3168"/>
            <w:shd w:fill="E7E6E6"/>
          </w:tcPr>
          <w:p>
            <w:r>
              <w:rPr>
                <w:b/>
              </w:rPr>
              <w:t>Contact</w:t>
            </w:r>
          </w:p>
        </w:tc>
      </w:tr>
      <w:tr>
        <w:trPr>
          <w:cantSplit/>
        </w:trPr>
        <w:tc>
          <w:tcPr>
            <w:tcW w:type="dxa" w:w="2520"/>
            <w:vAlign w:val="center"/>
          </w:tcPr>
          <w:p>
            <w:r>
              <w:t>Goole and Pocklington</w:t>
            </w:r>
          </w:p>
        </w:tc>
        <w:tc>
          <w:tcPr>
            <w:tcW w:type="dxa" w:w="2088"/>
            <w:vAlign w:val="center"/>
          </w:tcPr>
          <w:p>
            <w:r>
              <w:t>David Davis</w:t>
            </w:r>
          </w:p>
        </w:tc>
        <w:tc>
          <w:tcPr>
            <w:tcW w:type="dxa" w:w="1440"/>
            <w:vAlign w:val="center"/>
          </w:tcPr>
          <w:p>
            <w:r>
              <w:t>Conservative</w:t>
            </w:r>
          </w:p>
        </w:tc>
        <w:tc>
          <w:tcPr>
            <w:tcW w:type="dxa" w:w="1008"/>
            <w:vAlign w:val="center"/>
          </w:tcPr>
          <w:p>
            <w:r>
              <w:t>Aye</w:t>
            </w:r>
          </w:p>
        </w:tc>
        <w:tc>
          <w:tcPr>
            <w:tcW w:type="dxa" w:w="1296"/>
            <w:vAlign w:val="center"/>
          </w:tcPr>
          <w:p>
            <w:r>
              <w:t>Aye</w:t>
            </w:r>
          </w:p>
        </w:tc>
        <w:tc>
          <w:tcPr>
            <w:tcW w:type="dxa" w:w="3168"/>
            <w:vAlign w:val="center"/>
          </w:tcPr>
          <w:p>
            <w:r>
              <w:t>david.davis.mp@parliament.uk</w:t>
            </w:r>
          </w:p>
        </w:tc>
      </w:tr>
      <w:tr>
        <w:trPr>
          <w:cantSplit/>
        </w:trPr>
        <w:tc>
          <w:tcPr>
            <w:tcW w:type="dxa" w:w="2520"/>
            <w:vAlign w:val="center"/>
          </w:tcPr>
          <w:p>
            <w:r>
              <w:t>Great Grimsby and Cleethorpes</w:t>
            </w:r>
          </w:p>
        </w:tc>
        <w:tc>
          <w:tcPr>
            <w:tcW w:type="dxa" w:w="2088"/>
            <w:vAlign w:val="center"/>
          </w:tcPr>
          <w:p>
            <w:r>
              <w:t>Melanie Onn</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r>
        <w:trPr>
          <w:cantSplit/>
        </w:trPr>
        <w:tc>
          <w:tcPr>
            <w:tcW w:type="dxa" w:w="2520"/>
            <w:vAlign w:val="center"/>
          </w:tcPr>
          <w:p>
            <w:r>
              <w:t>Harrogate and Knaresborough</w:t>
            </w:r>
          </w:p>
        </w:tc>
        <w:tc>
          <w:tcPr>
            <w:tcW w:type="dxa" w:w="2088"/>
            <w:vAlign w:val="center"/>
          </w:tcPr>
          <w:p>
            <w:r>
              <w:t>Tom Gordon</w:t>
            </w:r>
          </w:p>
        </w:tc>
        <w:tc>
          <w:tcPr>
            <w:tcW w:type="dxa" w:w="1440"/>
            <w:vAlign w:val="center"/>
          </w:tcPr>
          <w:p>
            <w:r>
              <w:t>Liberal Democrat</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r>
        <w:trPr>
          <w:cantSplit/>
        </w:trPr>
        <w:tc>
          <w:tcPr>
            <w:tcW w:type="dxa" w:w="2520"/>
            <w:vAlign w:val="center"/>
          </w:tcPr>
          <w:p>
            <w:r>
              <w:t>Richmond and Northallerton</w:t>
            </w:r>
          </w:p>
        </w:tc>
        <w:tc>
          <w:tcPr>
            <w:tcW w:type="dxa" w:w="2088"/>
            <w:vAlign w:val="center"/>
          </w:tcPr>
          <w:p>
            <w:r>
              <w:t>Rishi Sunak</w:t>
            </w:r>
          </w:p>
        </w:tc>
        <w:tc>
          <w:tcPr>
            <w:tcW w:type="dxa" w:w="1440"/>
            <w:vAlign w:val="center"/>
          </w:tcPr>
          <w:p>
            <w:r>
              <w:t>Conservative</w:t>
            </w:r>
          </w:p>
        </w:tc>
        <w:tc>
          <w:tcPr>
            <w:tcW w:type="dxa" w:w="1008"/>
            <w:vAlign w:val="center"/>
          </w:tcPr>
          <w:p>
            <w:r>
              <w:t>Aye</w:t>
            </w:r>
          </w:p>
        </w:tc>
        <w:tc>
          <w:tcPr>
            <w:tcW w:type="dxa" w:w="1296"/>
            <w:vAlign w:val="center"/>
          </w:tcPr>
          <w:p>
            <w:r>
              <w:t>Aye</w:t>
            </w:r>
          </w:p>
        </w:tc>
        <w:tc>
          <w:tcPr>
            <w:tcW w:type="dxa" w:w="3168"/>
            <w:vAlign w:val="center"/>
          </w:tcPr>
          <w:p>
            <w:r>
              <w:t>rishi.sunak.mp@parliament.uk</w:t>
            </w:r>
          </w:p>
        </w:tc>
      </w:tr>
      <w:tr>
        <w:trPr>
          <w:cantSplit/>
        </w:trPr>
        <w:tc>
          <w:tcPr>
            <w:tcW w:type="dxa" w:w="2520"/>
            <w:vAlign w:val="center"/>
          </w:tcPr>
          <w:p>
            <w:r>
              <w:t>Scarborough and Whitby</w:t>
            </w:r>
          </w:p>
        </w:tc>
        <w:tc>
          <w:tcPr>
            <w:tcW w:type="dxa" w:w="2088"/>
            <w:vAlign w:val="center"/>
          </w:tcPr>
          <w:p>
            <w:r>
              <w:t>Alison Hume</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https://members.parliament.uk/members/Commons</w:t>
            </w:r>
          </w:p>
        </w:tc>
      </w:tr>
      <w:tr>
        <w:trPr>
          <w:cantSplit/>
        </w:trPr>
        <w:tc>
          <w:tcPr>
            <w:tcW w:type="dxa" w:w="2520"/>
            <w:vAlign w:val="center"/>
          </w:tcPr>
          <w:p>
            <w:r>
              <w:t>Selby</w:t>
            </w:r>
          </w:p>
        </w:tc>
        <w:tc>
          <w:tcPr>
            <w:tcW w:type="dxa" w:w="2088"/>
            <w:vAlign w:val="center"/>
          </w:tcPr>
          <w:p>
            <w:r>
              <w:t>Keir Mather</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keir.mather.mp@parliament.uk</w:t>
            </w:r>
          </w:p>
        </w:tc>
      </w:tr>
      <w:tr>
        <w:trPr>
          <w:cantSplit/>
        </w:trPr>
        <w:tc>
          <w:tcPr>
            <w:tcW w:type="dxa" w:w="2520"/>
            <w:vAlign w:val="center"/>
          </w:tcPr>
          <w:p>
            <w:r>
              <w:t>Skipton and Ripon</w:t>
            </w:r>
          </w:p>
        </w:tc>
        <w:tc>
          <w:tcPr>
            <w:tcW w:type="dxa" w:w="2088"/>
            <w:vAlign w:val="center"/>
          </w:tcPr>
          <w:p>
            <w:r>
              <w:t>Sir Julian Smith</w:t>
            </w:r>
          </w:p>
        </w:tc>
        <w:tc>
          <w:tcPr>
            <w:tcW w:type="dxa" w:w="1440"/>
            <w:vAlign w:val="center"/>
          </w:tcPr>
          <w:p>
            <w:r>
              <w:t>Conservative</w:t>
            </w:r>
          </w:p>
        </w:tc>
        <w:tc>
          <w:tcPr>
            <w:tcW w:type="dxa" w:w="1008"/>
            <w:vAlign w:val="center"/>
          </w:tcPr>
          <w:p>
            <w:r>
              <w:t>No</w:t>
            </w:r>
          </w:p>
        </w:tc>
        <w:tc>
          <w:tcPr>
            <w:tcW w:type="dxa" w:w="1296"/>
            <w:vAlign w:val="center"/>
          </w:tcPr>
          <w:p>
            <w:r>
              <w:t>No</w:t>
            </w:r>
          </w:p>
        </w:tc>
        <w:tc>
          <w:tcPr>
            <w:tcW w:type="dxa" w:w="3168"/>
            <w:vAlign w:val="center"/>
          </w:tcPr>
          <w:p>
            <w:r>
              <w:t>https://members.parliament.uk/members/Commons</w:t>
            </w:r>
          </w:p>
        </w:tc>
      </w:tr>
      <w:tr>
        <w:trPr>
          <w:cantSplit/>
        </w:trPr>
        <w:tc>
          <w:tcPr>
            <w:tcW w:type="dxa" w:w="2520"/>
            <w:vAlign w:val="center"/>
          </w:tcPr>
          <w:p>
            <w:r>
              <w:t>Wetherby and Easingwold</w:t>
            </w:r>
          </w:p>
        </w:tc>
        <w:tc>
          <w:tcPr>
            <w:tcW w:type="dxa" w:w="2088"/>
            <w:vAlign w:val="center"/>
          </w:tcPr>
          <w:p>
            <w:r>
              <w:t>Sir Alec Shelbrooke</w:t>
            </w:r>
          </w:p>
        </w:tc>
        <w:tc>
          <w:tcPr>
            <w:tcW w:type="dxa" w:w="1440"/>
            <w:vAlign w:val="center"/>
          </w:tcPr>
          <w:p>
            <w:r>
              <w:t>Conservative</w:t>
            </w:r>
          </w:p>
        </w:tc>
        <w:tc>
          <w:tcPr>
            <w:tcW w:type="dxa" w:w="1008"/>
            <w:vAlign w:val="center"/>
          </w:tcPr>
          <w:p>
            <w:r>
              <w:t>No</w:t>
            </w:r>
          </w:p>
        </w:tc>
        <w:tc>
          <w:tcPr>
            <w:tcW w:type="dxa" w:w="1296"/>
            <w:vAlign w:val="center"/>
          </w:tcPr>
          <w:p>
            <w:r>
              <w:t>No</w:t>
            </w:r>
          </w:p>
        </w:tc>
        <w:tc>
          <w:tcPr>
            <w:tcW w:type="dxa" w:w="3168"/>
            <w:vAlign w:val="center"/>
          </w:tcPr>
          <w:p>
            <w:r>
              <w:t>https://members.parliament.uk/members/Commons</w:t>
            </w:r>
          </w:p>
        </w:tc>
      </w:tr>
      <w:tr>
        <w:trPr>
          <w:cantSplit/>
        </w:trPr>
        <w:tc>
          <w:tcPr>
            <w:tcW w:type="dxa" w:w="2520"/>
            <w:vAlign w:val="center"/>
          </w:tcPr>
          <w:p>
            <w:r>
              <w:t>York Central</w:t>
            </w:r>
          </w:p>
        </w:tc>
        <w:tc>
          <w:tcPr>
            <w:tcW w:type="dxa" w:w="2088"/>
            <w:vAlign w:val="center"/>
          </w:tcPr>
          <w:p>
            <w:r>
              <w:t>Rachael Maskell</w:t>
            </w:r>
          </w:p>
        </w:tc>
        <w:tc>
          <w:tcPr>
            <w:tcW w:type="dxa" w:w="1440"/>
            <w:vAlign w:val="center"/>
          </w:tcPr>
          <w:p>
            <w:r>
              <w:t>Labour (Co-op)</w:t>
            </w:r>
          </w:p>
        </w:tc>
        <w:tc>
          <w:tcPr>
            <w:tcW w:type="dxa" w:w="1008"/>
            <w:vAlign w:val="center"/>
          </w:tcPr>
          <w:p>
            <w:r>
              <w:t>No</w:t>
            </w:r>
          </w:p>
        </w:tc>
        <w:tc>
          <w:tcPr>
            <w:tcW w:type="dxa" w:w="1296"/>
            <w:vAlign w:val="center"/>
          </w:tcPr>
          <w:p>
            <w:r>
              <w:t>No</w:t>
            </w:r>
          </w:p>
        </w:tc>
        <w:tc>
          <w:tcPr>
            <w:tcW w:type="dxa" w:w="3168"/>
            <w:vAlign w:val="center"/>
          </w:tcPr>
          <w:p>
            <w:r>
              <w:t>rachael.maskell.mp@parliament.uk</w:t>
            </w:r>
          </w:p>
        </w:tc>
      </w:tr>
      <w:tr>
        <w:trPr>
          <w:cantSplit/>
        </w:trPr>
        <w:tc>
          <w:tcPr>
            <w:tcW w:type="dxa" w:w="2520"/>
            <w:vAlign w:val="center"/>
          </w:tcPr>
          <w:p>
            <w:r>
              <w:t>York Outer</w:t>
            </w:r>
          </w:p>
        </w:tc>
        <w:tc>
          <w:tcPr>
            <w:tcW w:type="dxa" w:w="2088"/>
            <w:vAlign w:val="center"/>
          </w:tcPr>
          <w:p>
            <w:r>
              <w:t>Luke Charters</w:t>
            </w:r>
          </w:p>
        </w:tc>
        <w:tc>
          <w:tcPr>
            <w:tcW w:type="dxa" w:w="1440"/>
            <w:vAlign w:val="center"/>
          </w:tcPr>
          <w:p>
            <w:r>
              <w:t>Labour</w:t>
            </w:r>
          </w:p>
        </w:tc>
        <w:tc>
          <w:tcPr>
            <w:tcW w:type="dxa" w:w="1008"/>
            <w:vAlign w:val="center"/>
          </w:tcPr>
          <w:p>
            <w:r>
              <w:t>Aye</w:t>
            </w:r>
          </w:p>
        </w:tc>
        <w:tc>
          <w:tcPr>
            <w:tcW w:type="dxa" w:w="1296"/>
            <w:vAlign w:val="center"/>
          </w:tcPr>
          <w:p>
            <w:r>
              <w:t>Aye</w:t>
            </w:r>
          </w:p>
        </w:tc>
        <w:tc>
          <w:tcPr>
            <w:tcW w:type="dxa" w:w="3168"/>
            <w:vAlign w:val="center"/>
          </w:tcPr>
          <w:p>
            <w:r>
              <w:t>luke.charters.mp@parliament.uk</w:t>
            </w:r>
          </w:p>
        </w:tc>
      </w:tr>
    </w:tbl>
    <w:p>
      <w:r>
        <w:br w:type="page"/>
      </w:r>
    </w:p>
    <w:p>
      <w:bookmarkStart w:id="65" w:name="sec063"/>
      <w:pPr>
        <w:pStyle w:val="Heading1"/>
      </w:pPr>
      <w:r>
        <w:t>Source and drafting note</w:t>
      </w:r>
      <w:bookmarkEnd w:id="65"/>
    </w:p>
    <w:p>
      <w:r>
        <w:t>The controlling evidence base for this navigator is the Yorkshire &amp; The Humber comprehensive 30 August 2026 master and 54-MP case-file dossier. The earlier 16/17 August canonical files are used only for retained lineage such as exact contact routes and already-adjudicated corrections.</w:t>
      </w:r>
    </w:p>
    <w:p>
      <w:r>
        <w:t>The formal 2024 and 2025 actions are the locked Yorkshire denominator: 31 Aye/Aye, 16 No/No and seven other participation patterns. No Vote Recorded is not rewritten as abstention, indecision or opposition unless the case file has an attributable explanation.</w:t>
      </w:r>
    </w:p>
    <w:p>
      <w:r>
        <w:t>The completed Yorkshire search was deliberately bounded. No broad region-wide re-search was run for this navigator. A missing 2026 statement remains a documented evidence gap, not a guess about current support or opposition.</w:t>
      </w:r>
    </w:p>
    <w:p>
      <w:r>
        <w:t>Jon Trickett and Martin Vickers misattributed 2026 process claims remain rejected. Olivia Blake is not attributed the broader autonomy speech that belonged to another MP. Karl Turner, Emma Hardy and the other special formal-action rows retain their corrected semantics.</w:t>
      </w:r>
    </w:p>
    <w:p>
      <w:r>
        <w:t>The emails are starting points for genuine constituents. The reader layer has been through factual, procedural and batch-level human-voice QA. Repeated mail-merge structures, false-personal phrasing and duplicated reasoning were removed where they added nothing. Shared facts may still repeat when they genuinely need to.</w:t>
      </w:r>
    </w:p>
    <w:p>
      <w:bookmarkStart w:id="2" w:name="Bottom"/>
      <w:r>
        <w:t>The post-Thursday Labour resource links are distribution aids, not evidence of an MP position. They are kept separate from the Yorkshire case-file record.</w:t>
      </w:r>
      <w:bookmarkEnd w:id="2"/>
    </w:p>
    <w:p>
      <w:pPr>
        <w:pStyle w:val="Heading2"/>
      </w:pPr>
      <w:r>
        <w:t>Optional resource note</w:t>
      </w:r>
    </w:p>
    <w:p>
      <w:r>
        <w:t>The optional issue boxes are separate from the Yorkshire MP evidence backend. They are offered because different constituents may care about different parts of the debate. The linked organisations are advocacy, professional or political sources with their own positions; they are not presented as neutral authorities.</w:t>
      </w:r>
    </w:p>
    <w:p>
      <w:r>
        <w:t>Burnham’s 29 July care-first statement is kept separate from his 28 August decision not to vote at Second Reading. The latter is a free-vote/procedural decision and is not described here as opposition to the bill.</w:t>
      </w:r>
    </w:p>
    <w:sectPr w:rsidR="00FC693F" w:rsidRPr="0006063C" w:rsidSect="00034616">
      <w:footerReference w:type="default" r:id="rId26"/>
      <w:pgSz w:w="12240" w:h="15840"/>
      <w:pgMar w:top="864"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Yorkshire &amp; The Humber constituent email navigator • 2026-09-02 • after Thursday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mbers.parliament.uk/members/Commons" TargetMode="External"/><Relationship Id="rId10" Type="http://schemas.openxmlformats.org/officeDocument/2006/relationships/hyperlink" Target="https://labouragainsttheassisteddyingbill.org/" TargetMode="External"/><Relationship Id="rId11" Type="http://schemas.openxmlformats.org/officeDocument/2006/relationships/hyperlink" Target="https://members.parliament.uk/member/4607/contact" TargetMode="External"/><Relationship Id="rId12" Type="http://schemas.openxmlformats.org/officeDocument/2006/relationships/hyperlink" Target="https://members.parliament.uk/member/1482/contact" TargetMode="External"/><Relationship Id="rId13" Type="http://schemas.openxmlformats.org/officeDocument/2006/relationships/hyperlink" Target="https://members.parliament.uk/member/4394/contact" TargetMode="External"/><Relationship Id="rId14" Type="http://schemas.openxmlformats.org/officeDocument/2006/relationships/hyperlink" Target="https://members.parliament.uk/member/4391/contact" TargetMode="External"/><Relationship Id="rId15" Type="http://schemas.openxmlformats.org/officeDocument/2006/relationships/hyperlink" Target="https://members.parliament.uk/member/4409/contact" TargetMode="External"/><Relationship Id="rId16" Type="http://schemas.openxmlformats.org/officeDocument/2006/relationships/hyperlink" Target="https://members.parliament.uk/member/3957/contact" TargetMode="External"/><Relationship Id="rId17" Type="http://schemas.openxmlformats.org/officeDocument/2006/relationships/hyperlink" Target="https://members.parliament.uk/member/5268/contact" TargetMode="External"/><Relationship Id="rId18" Type="http://schemas.openxmlformats.org/officeDocument/2006/relationships/hyperlink" Target="https://labouragainsttheassisteddyingbill.org/issues/weak-safeguards-for-the-vulnerable/" TargetMode="External"/><Relationship Id="rId19" Type="http://schemas.openxmlformats.org/officeDocument/2006/relationships/hyperlink" Target="https://members.parliament.uk/member/4056/contact" TargetMode="External"/><Relationship Id="rId20" Type="http://schemas.openxmlformats.org/officeDocument/2006/relationships/hyperlink" Target="https://members.parliament.uk/member/4571/contact" TargetMode="External"/><Relationship Id="rId21" Type="http://schemas.openxmlformats.org/officeDocument/2006/relationships/hyperlink" Target="https://members.parliament.uk/member/5142/contact" TargetMode="External"/><Relationship Id="rId22" Type="http://schemas.openxmlformats.org/officeDocument/2006/relationships/hyperlink" Target="https://labouragainsttheassisteddyingbill.org/issues/coercion-and-abuse/" TargetMode="External"/><Relationship Id="rId23" Type="http://schemas.openxmlformats.org/officeDocument/2006/relationships/hyperlink" Target="https://members.parliament.uk/member/4864/contact" TargetMode="External"/><Relationship Id="rId24" Type="http://schemas.openxmlformats.org/officeDocument/2006/relationships/hyperlink" Target="https://members.parliament.uk/member/5317/contact" TargetMode="External"/><Relationship Id="rId25" Type="http://schemas.openxmlformats.org/officeDocument/2006/relationships/hyperlink" Target="https://labouragainsttheassisteddyingbill.org/issues/palliative-care/" TargetMode="External"/><Relationship Id="rId26" Type="http://schemas.openxmlformats.org/officeDocument/2006/relationships/footer" Target="footer1.xml"/><Relationship Id="rId27" Type="http://schemas.openxmlformats.org/officeDocument/2006/relationships/hyperlink" Target="https://www.reuters.com/business/finance/uk-pm-burnham-says-social-care-reform-should-come-before-assisted-dying-debate-2026-07-29/" TargetMode="External"/><Relationship Id="rId28" Type="http://schemas.openxmlformats.org/officeDocument/2006/relationships/hyperlink" Target="https://www.theguardian.com/society/2026/aug/28/andy-burnham-abstention-assisted-dying-bill" TargetMode="External"/><Relationship Id="rId29" Type="http://schemas.openxmlformats.org/officeDocument/2006/relationships/hyperlink" Target="https://theotherhalf.uk/mega-poll-assisted-death-2026" TargetMode="External"/><Relationship Id="rId30" Type="http://schemas.openxmlformats.org/officeDocument/2006/relationships/hyperlink" Target="https://britishima.org/position-statement-on-the-terminally-ill-adults-end-of-life-bill/" TargetMode="External"/><Relationship Id="rId31" Type="http://schemas.openxmlformats.org/officeDocument/2006/relationships/hyperlink" Target="https://www.cbcew.org.uk/uk-catholic-medical-association-position-statement-on-the-terminally-ill-adults-assisted-dying-bill/" TargetMode="External"/><Relationship Id="rId32" Type="http://schemas.openxmlformats.org/officeDocument/2006/relationships/hyperlink" Target="https://www.cbcew.org.uk/cma-statement-on-conscience-protections-in-tia-bill/" TargetMode="External"/><Relationship Id="rId33" Type="http://schemas.openxmlformats.org/officeDocument/2006/relationships/hyperlink" Target="https://britishima.org/the-assisted-dying-bill-what-muslim-healthcare-professionals-need-to-know/" TargetMode="External"/><Relationship Id="rId34" Type="http://schemas.openxmlformats.org/officeDocument/2006/relationships/hyperlink" Target="https://bills.parliament.uk/bills/4157" TargetMode="External"/><Relationship Id="rId35" Type="http://schemas.openxmlformats.org/officeDocument/2006/relationships/hyperlink" Target="https://www.parliament.uk/business/lords/media-centre/house-of-lords-media-notices/2026/march-2026/house-of-lords-delegated-powers-and-regulatory-reform-committee-report-on-terminally-ill-adults-bill/" TargetMode="External"/><Relationship Id="rId36" Type="http://schemas.openxmlformats.org/officeDocument/2006/relationships/hyperlink" Target="https://www.gov.uk/government/publications/pm-letter-to-ministers-on-the-terminally-ill-adults-end-of-life-b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Yorkshire &amp; The Humber Constituent Email Navigator V3.5 - After Thursday</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